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AC" w:rsidRPr="002072AC" w:rsidRDefault="002072AC" w:rsidP="002072AC">
      <w:pPr>
        <w:jc w:val="center"/>
        <w:rPr>
          <w:rFonts w:asciiTheme="majorHAnsi" w:hAnsiTheme="majorHAnsi"/>
          <w:b/>
          <w:sz w:val="32"/>
          <w:lang w:val="en-US"/>
        </w:rPr>
      </w:pPr>
      <w:r w:rsidRPr="002072AC">
        <w:rPr>
          <w:rFonts w:asciiTheme="majorHAnsi" w:hAnsiTheme="majorHAnsi"/>
          <w:b/>
          <w:sz w:val="32"/>
          <w:lang w:val="en-US"/>
        </w:rPr>
        <w:t xml:space="preserve">Civil Society Involvement in EU Trade Agreements: </w:t>
      </w:r>
    </w:p>
    <w:p w:rsidR="002072AC" w:rsidRPr="002072AC" w:rsidRDefault="002072AC" w:rsidP="002072AC">
      <w:pPr>
        <w:jc w:val="center"/>
        <w:rPr>
          <w:rFonts w:asciiTheme="majorHAnsi" w:hAnsiTheme="majorHAnsi"/>
          <w:b/>
          <w:sz w:val="32"/>
        </w:rPr>
      </w:pPr>
      <w:r w:rsidRPr="002072AC">
        <w:rPr>
          <w:rFonts w:asciiTheme="majorHAnsi" w:hAnsiTheme="majorHAnsi"/>
          <w:b/>
          <w:sz w:val="32"/>
        </w:rPr>
        <w:t>Explaining Variation</w:t>
      </w:r>
    </w:p>
    <w:p w:rsidR="002072AC" w:rsidRPr="002072AC" w:rsidRDefault="002072AC" w:rsidP="002072AC">
      <w:pPr>
        <w:jc w:val="center"/>
        <w:rPr>
          <w:rFonts w:asciiTheme="majorHAnsi" w:hAnsiTheme="majorHAnsi"/>
        </w:rPr>
      </w:pPr>
    </w:p>
    <w:p w:rsidR="002072AC" w:rsidRPr="002072AC" w:rsidRDefault="002072AC" w:rsidP="002072AC">
      <w:pPr>
        <w:jc w:val="center"/>
        <w:rPr>
          <w:rFonts w:asciiTheme="majorHAnsi" w:hAnsiTheme="majorHAnsi"/>
        </w:rPr>
      </w:pPr>
    </w:p>
    <w:p w:rsidR="002072AC" w:rsidRPr="002072AC" w:rsidRDefault="002072AC" w:rsidP="002072AC">
      <w:pPr>
        <w:jc w:val="center"/>
        <w:rPr>
          <w:rFonts w:asciiTheme="majorHAnsi" w:hAnsiTheme="majorHAnsi"/>
          <w:i/>
          <w:sz w:val="24"/>
        </w:rPr>
      </w:pPr>
      <w:r w:rsidRPr="002072AC">
        <w:rPr>
          <w:rFonts w:asciiTheme="majorHAnsi" w:hAnsiTheme="majorHAnsi"/>
          <w:i/>
          <w:sz w:val="24"/>
        </w:rPr>
        <w:t>Deborah Martens*, Myriam Oehri°, Jan Orbie*, Lore Van den Putte*ˆ</w:t>
      </w:r>
    </w:p>
    <w:p w:rsidR="002072AC" w:rsidRPr="002072AC" w:rsidRDefault="002072AC" w:rsidP="002072AC">
      <w:pPr>
        <w:jc w:val="center"/>
        <w:rPr>
          <w:rFonts w:asciiTheme="majorHAnsi" w:hAnsiTheme="majorHAnsi"/>
        </w:rPr>
      </w:pPr>
    </w:p>
    <w:p w:rsidR="002072AC" w:rsidRPr="002072AC" w:rsidRDefault="002072AC" w:rsidP="002072AC">
      <w:pPr>
        <w:jc w:val="center"/>
        <w:rPr>
          <w:rFonts w:asciiTheme="majorHAnsi" w:hAnsiTheme="majorHAnsi"/>
          <w:lang w:val="en-GB"/>
        </w:rPr>
      </w:pPr>
      <w:r w:rsidRPr="002072AC">
        <w:rPr>
          <w:rFonts w:asciiTheme="majorHAnsi" w:hAnsiTheme="majorHAnsi"/>
          <w:lang w:val="en-GB"/>
        </w:rPr>
        <w:t>*Centre for EU Studies, Ghent University (Belgium)</w:t>
      </w:r>
    </w:p>
    <w:p w:rsidR="002072AC" w:rsidRPr="002072AC" w:rsidRDefault="002072AC" w:rsidP="002072AC">
      <w:pPr>
        <w:jc w:val="center"/>
        <w:rPr>
          <w:rFonts w:asciiTheme="majorHAnsi" w:hAnsiTheme="majorHAnsi"/>
          <w:lang w:val="en-GB"/>
        </w:rPr>
      </w:pPr>
      <w:r w:rsidRPr="002072AC">
        <w:rPr>
          <w:rFonts w:asciiTheme="majorHAnsi" w:hAnsiTheme="majorHAnsi"/>
          <w:lang w:val="en-GB"/>
        </w:rPr>
        <w:t>°</w:t>
      </w:r>
      <w:proofErr w:type="spellStart"/>
      <w:r w:rsidRPr="002072AC">
        <w:rPr>
          <w:rFonts w:asciiTheme="majorHAnsi" w:hAnsiTheme="majorHAnsi"/>
          <w:lang w:val="en-GB"/>
        </w:rPr>
        <w:t>Dept</w:t>
      </w:r>
      <w:proofErr w:type="spellEnd"/>
      <w:r w:rsidRPr="002072AC">
        <w:rPr>
          <w:rFonts w:asciiTheme="majorHAnsi" w:hAnsiTheme="majorHAnsi"/>
          <w:lang w:val="en-GB"/>
        </w:rPr>
        <w:t xml:space="preserve"> of Political Science, University of Geneva (Switzerland)</w:t>
      </w:r>
    </w:p>
    <w:p w:rsidR="002072AC" w:rsidRPr="002072AC" w:rsidRDefault="002072AC" w:rsidP="002072AC">
      <w:pPr>
        <w:jc w:val="center"/>
        <w:rPr>
          <w:rFonts w:asciiTheme="majorHAnsi" w:hAnsiTheme="majorHAnsi"/>
          <w:lang w:val="en-GB"/>
        </w:rPr>
      </w:pPr>
      <w:r w:rsidRPr="002072AC">
        <w:rPr>
          <w:rFonts w:asciiTheme="majorHAnsi" w:hAnsiTheme="majorHAnsi"/>
          <w:lang w:val="en-GB"/>
        </w:rPr>
        <w:t>ˆInstitute for Research and Education on Negotiation, ESSEC Business School (France)</w:t>
      </w:r>
    </w:p>
    <w:p w:rsidR="002072AC" w:rsidRPr="002072AC" w:rsidRDefault="002072AC" w:rsidP="002072AC">
      <w:pPr>
        <w:jc w:val="center"/>
        <w:rPr>
          <w:rFonts w:asciiTheme="majorHAnsi" w:hAnsiTheme="majorHAnsi"/>
          <w:lang w:val="en-GB"/>
        </w:rPr>
      </w:pPr>
    </w:p>
    <w:p w:rsidR="002072AC" w:rsidRPr="002072AC" w:rsidRDefault="002072AC" w:rsidP="002072AC">
      <w:pPr>
        <w:jc w:val="center"/>
        <w:rPr>
          <w:rFonts w:asciiTheme="majorHAnsi" w:hAnsiTheme="majorHAnsi"/>
          <w:lang w:val="en-GB"/>
        </w:rPr>
      </w:pPr>
    </w:p>
    <w:p w:rsidR="002072AC" w:rsidRPr="002072AC" w:rsidRDefault="002072AC" w:rsidP="002072AC">
      <w:pPr>
        <w:jc w:val="center"/>
        <w:rPr>
          <w:rFonts w:asciiTheme="majorHAnsi" w:hAnsiTheme="majorHAnsi"/>
          <w:bCs/>
          <w:lang w:val="en-US"/>
        </w:rPr>
      </w:pPr>
      <w:r w:rsidRPr="002072AC">
        <w:rPr>
          <w:rFonts w:asciiTheme="majorHAnsi" w:hAnsiTheme="majorHAnsi"/>
          <w:lang w:val="en-GB"/>
        </w:rPr>
        <w:t xml:space="preserve">Paper presented at the EUSA Bi-Annual Convention, Miami, FL, </w:t>
      </w:r>
      <w:proofErr w:type="gramStart"/>
      <w:r w:rsidRPr="002072AC">
        <w:rPr>
          <w:rFonts w:asciiTheme="majorHAnsi" w:hAnsiTheme="majorHAnsi"/>
          <w:lang w:val="en-GB"/>
        </w:rPr>
        <w:t>May</w:t>
      </w:r>
      <w:proofErr w:type="gramEnd"/>
      <w:r w:rsidRPr="002072AC">
        <w:rPr>
          <w:rFonts w:asciiTheme="majorHAnsi" w:hAnsiTheme="majorHAnsi"/>
          <w:lang w:val="en-GB"/>
        </w:rPr>
        <w:t xml:space="preserve"> 5, 2017</w:t>
      </w:r>
    </w:p>
    <w:p w:rsidR="002072AC" w:rsidRPr="002072AC" w:rsidRDefault="002072AC" w:rsidP="002072AC">
      <w:pPr>
        <w:jc w:val="center"/>
        <w:rPr>
          <w:rFonts w:asciiTheme="majorHAnsi" w:hAnsiTheme="majorHAnsi"/>
          <w:bCs/>
          <w:lang w:val="en-US"/>
        </w:rPr>
      </w:pPr>
    </w:p>
    <w:p w:rsidR="002072AC" w:rsidRPr="002072AC" w:rsidRDefault="002072AC" w:rsidP="002072AC">
      <w:pPr>
        <w:jc w:val="center"/>
        <w:rPr>
          <w:rFonts w:asciiTheme="majorHAnsi" w:hAnsiTheme="majorHAnsi"/>
          <w:bCs/>
          <w:lang w:val="en-US"/>
        </w:rPr>
      </w:pPr>
    </w:p>
    <w:p w:rsidR="002072AC" w:rsidRPr="002072AC" w:rsidRDefault="002072AC" w:rsidP="002072AC">
      <w:pPr>
        <w:jc w:val="center"/>
        <w:rPr>
          <w:rFonts w:asciiTheme="majorHAnsi" w:hAnsiTheme="majorHAnsi"/>
          <w:bCs/>
          <w:lang w:val="en-US"/>
        </w:rPr>
      </w:pPr>
    </w:p>
    <w:p w:rsidR="002072AC" w:rsidRPr="002072AC" w:rsidRDefault="002072AC" w:rsidP="002072AC">
      <w:pPr>
        <w:rPr>
          <w:rFonts w:asciiTheme="majorHAnsi" w:hAnsiTheme="majorHAnsi"/>
          <w:b/>
          <w:lang w:val="en-GB"/>
        </w:rPr>
      </w:pPr>
      <w:r w:rsidRPr="002072AC">
        <w:rPr>
          <w:rFonts w:asciiTheme="majorHAnsi" w:hAnsiTheme="majorHAnsi"/>
          <w:b/>
          <w:lang w:val="en-GB"/>
        </w:rPr>
        <w:t>ABSTRACT</w:t>
      </w:r>
    </w:p>
    <w:p w:rsidR="002072AC" w:rsidRPr="002072AC" w:rsidRDefault="002072AC" w:rsidP="002072AC">
      <w:pPr>
        <w:rPr>
          <w:rFonts w:asciiTheme="majorHAnsi" w:hAnsiTheme="majorHAnsi"/>
          <w:lang w:val="en-GB"/>
        </w:rPr>
      </w:pPr>
      <w:r w:rsidRPr="002072AC">
        <w:rPr>
          <w:rFonts w:asciiTheme="majorHAnsi" w:hAnsiTheme="majorHAnsi"/>
          <w:lang w:val="en-GB"/>
        </w:rPr>
        <w:t>Despite an overall trend towards more civil society involvement (CSI) in trade agreements signed by the European Union (EU), the extent to which civil society actors can engage in the context of the chapter on trade and sustainable development (SD) varies significantly. The CSI Index, analysing 10 EU trade agreements with 16 countries, reveals three degrees of CSI: high (Canada, Korea), medium (Georgia, Moldova, Vietnam, Ukraine), and low (Central America, Singapore, Peru-Colombia, Ecuador). This paper aims to provide explanations for this surprising and remarkable variation. Based on qualitative-interpretative assessments and drawing on interview data, primary documents, and secondary literature, it reveals that neither EU experience, protectionist interests, and normative preferences, nor EU-third country trade power relations can fully or exclusively account for the various degrees of CSI in EU trade agreements. Instead, the third-country-resonance explanation, focusing on the domestic civil society participation, corresponds best with the different CSI scores. And yet, there are exceptions such as the EU-Vietnam trade agreement that require a more multi-faceted interpretation.</w:t>
      </w:r>
    </w:p>
    <w:p w:rsidR="00167539" w:rsidRPr="002072AC" w:rsidRDefault="00167539">
      <w:pPr>
        <w:rPr>
          <w:rFonts w:asciiTheme="majorHAnsi" w:hAnsiTheme="majorHAnsi"/>
        </w:rPr>
      </w:pPr>
      <w:bookmarkStart w:id="0" w:name="_GoBack"/>
      <w:bookmarkEnd w:id="0"/>
    </w:p>
    <w:sectPr w:rsidR="00167539" w:rsidRPr="002072AC" w:rsidSect="009E33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8E3"/>
    <w:multiLevelType w:val="multilevel"/>
    <w:tmpl w:val="E788D03C"/>
    <w:lvl w:ilvl="0">
      <w:start w:val="1"/>
      <w:numFmt w:val="decimal"/>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FCF7ECB"/>
    <w:multiLevelType w:val="multilevel"/>
    <w:tmpl w:val="3C9A5844"/>
    <w:lvl w:ilvl="0">
      <w:start w:val="1"/>
      <w:numFmt w:val="decimal"/>
      <w:pStyle w:val="PhDDe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AC"/>
    <w:rsid w:val="00167539"/>
    <w:rsid w:val="002072AC"/>
    <w:rsid w:val="00566CE8"/>
    <w:rsid w:val="008A7D1D"/>
    <w:rsid w:val="009E33C5"/>
    <w:rsid w:val="00FE72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7F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2AC"/>
    <w:pPr>
      <w:spacing w:after="160" w:line="259" w:lineRule="auto"/>
      <w:jc w:val="both"/>
    </w:pPr>
    <w:rPr>
      <w:rFonts w:eastAsiaTheme="minorHAnsi"/>
      <w:sz w:val="22"/>
      <w:szCs w:val="22"/>
      <w:lang w:val="nl-BE" w:eastAsia="ja-JP"/>
    </w:rPr>
  </w:style>
  <w:style w:type="paragraph" w:styleId="Kop1">
    <w:name w:val="heading 1"/>
    <w:aliases w:val="PhD deel"/>
    <w:basedOn w:val="Normaal"/>
    <w:next w:val="Normaal"/>
    <w:link w:val="Kop1Teken"/>
    <w:autoRedefine/>
    <w:uiPriority w:val="9"/>
    <w:qFormat/>
    <w:rsid w:val="008A7D1D"/>
    <w:pPr>
      <w:keepNext/>
      <w:keepLines/>
      <w:spacing w:before="480" w:after="0" w:line="360" w:lineRule="auto"/>
      <w:jc w:val="left"/>
      <w:outlineLvl w:val="0"/>
    </w:pPr>
    <w:rPr>
      <w:rFonts w:asciiTheme="majorHAnsi" w:eastAsiaTheme="majorEastAsia" w:hAnsiTheme="majorHAnsi" w:cstheme="majorBidi"/>
      <w:b/>
      <w:bCs/>
      <w:color w:val="345A8A" w:themeColor="accent1" w:themeShade="B5"/>
      <w:sz w:val="32"/>
      <w:szCs w:val="32"/>
      <w:lang w:val="nl-NL" w:eastAsia="nl-NL"/>
    </w:rPr>
  </w:style>
  <w:style w:type="paragraph" w:styleId="Kop2">
    <w:name w:val="heading 2"/>
    <w:aliases w:val="PhD sectie"/>
    <w:basedOn w:val="Normaal"/>
    <w:link w:val="Kop2Teken"/>
    <w:autoRedefine/>
    <w:qFormat/>
    <w:rsid w:val="00FE7203"/>
    <w:pPr>
      <w:keepNext/>
      <w:keepLines/>
      <w:numPr>
        <w:ilvl w:val="1"/>
        <w:numId w:val="2"/>
      </w:numPr>
      <w:spacing w:before="200" w:after="0" w:line="360" w:lineRule="auto"/>
      <w:jc w:val="left"/>
      <w:outlineLvl w:val="1"/>
    </w:pPr>
    <w:rPr>
      <w:rFonts w:ascii="Times New Roman" w:eastAsiaTheme="majorEastAsia" w:hAnsi="Times New Roman" w:cs="Times New Roman"/>
      <w:b/>
      <w:bCs/>
      <w:color w:val="4F81BD" w:themeColor="accent1"/>
      <w:sz w:val="28"/>
      <w:szCs w:val="2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qFormat/>
    <w:rsid w:val="00566CE8"/>
    <w:pPr>
      <w:framePr w:hSpace="142" w:vSpace="142" w:wrap="around" w:vAnchor="text" w:hAnchor="text" w:y="1"/>
      <w:spacing w:after="0" w:line="360" w:lineRule="auto"/>
    </w:pPr>
    <w:rPr>
      <w:rFonts w:asciiTheme="majorHAnsi" w:eastAsiaTheme="minorEastAsia" w:hAnsiTheme="majorHAnsi" w:cs="Times New Roman"/>
      <w:b/>
      <w:sz w:val="28"/>
      <w:szCs w:val="28"/>
      <w:lang w:val="en-US" w:eastAsia="nl-NL"/>
    </w:rPr>
  </w:style>
  <w:style w:type="paragraph" w:customStyle="1" w:styleId="Doctoraat">
    <w:name w:val="Doctoraat"/>
    <w:basedOn w:val="Normaal"/>
    <w:autoRedefine/>
    <w:qFormat/>
    <w:rsid w:val="008A7D1D"/>
    <w:pPr>
      <w:spacing w:after="0" w:line="360" w:lineRule="auto"/>
      <w:jc w:val="left"/>
    </w:pPr>
    <w:rPr>
      <w:rFonts w:ascii="Times New Roman" w:eastAsiaTheme="minorEastAsia" w:hAnsi="Times New Roman"/>
      <w:sz w:val="24"/>
      <w:szCs w:val="24"/>
      <w:lang w:val="nl-NL" w:eastAsia="nl-NL"/>
    </w:rPr>
  </w:style>
  <w:style w:type="paragraph" w:customStyle="1" w:styleId="Doctoraatvoetnoot">
    <w:name w:val="Doctoraat voetnoot"/>
    <w:basedOn w:val="Voetnoottekst"/>
    <w:autoRedefine/>
    <w:qFormat/>
    <w:rsid w:val="008A7D1D"/>
    <w:rPr>
      <w:rFonts w:ascii="Times New Roman" w:hAnsi="Times New Roman"/>
      <w:sz w:val="20"/>
    </w:rPr>
  </w:style>
  <w:style w:type="paragraph" w:styleId="Voetnoottekst">
    <w:name w:val="footnote text"/>
    <w:basedOn w:val="Normaal"/>
    <w:link w:val="VoetnoottekstTeken"/>
    <w:uiPriority w:val="99"/>
    <w:semiHidden/>
    <w:unhideWhenUsed/>
    <w:rsid w:val="008A7D1D"/>
    <w:pPr>
      <w:spacing w:after="0" w:line="240" w:lineRule="auto"/>
      <w:jc w:val="left"/>
    </w:pPr>
    <w:rPr>
      <w:rFonts w:eastAsiaTheme="minorEastAsia"/>
      <w:sz w:val="24"/>
      <w:szCs w:val="24"/>
      <w:lang w:val="nl-NL" w:eastAsia="nl-NL"/>
    </w:rPr>
  </w:style>
  <w:style w:type="character" w:customStyle="1" w:styleId="VoetnoottekstTeken">
    <w:name w:val="Voetnoottekst Teken"/>
    <w:basedOn w:val="Standaardalinea-lettertype"/>
    <w:link w:val="Voetnoottekst"/>
    <w:uiPriority w:val="99"/>
    <w:semiHidden/>
    <w:rsid w:val="008A7D1D"/>
  </w:style>
  <w:style w:type="character" w:customStyle="1" w:styleId="Kop1Teken">
    <w:name w:val="Kop 1 Teken"/>
    <w:aliases w:val="PhD deel Teken"/>
    <w:basedOn w:val="Standaardalinea-lettertype"/>
    <w:link w:val="Kop1"/>
    <w:uiPriority w:val="9"/>
    <w:rsid w:val="008A7D1D"/>
    <w:rPr>
      <w:rFonts w:asciiTheme="majorHAnsi" w:eastAsiaTheme="majorEastAsia" w:hAnsiTheme="majorHAnsi" w:cstheme="majorBidi"/>
      <w:b/>
      <w:bCs/>
      <w:color w:val="345A8A" w:themeColor="accent1" w:themeShade="B5"/>
      <w:sz w:val="32"/>
      <w:szCs w:val="32"/>
    </w:rPr>
  </w:style>
  <w:style w:type="character" w:customStyle="1" w:styleId="Kop2Teken">
    <w:name w:val="Kop 2 Teken"/>
    <w:aliases w:val="PhD sectie Teken"/>
    <w:basedOn w:val="Standaardalinea-lettertype"/>
    <w:link w:val="Kop2"/>
    <w:rsid w:val="00FE7203"/>
    <w:rPr>
      <w:rFonts w:ascii="Times New Roman" w:eastAsiaTheme="majorEastAsia" w:hAnsi="Times New Roman" w:cs="Times New Roman"/>
      <w:b/>
      <w:bCs/>
      <w:color w:val="4F81BD" w:themeColor="accent1"/>
      <w:sz w:val="28"/>
      <w:szCs w:val="26"/>
      <w:lang w:val="en-US"/>
    </w:rPr>
  </w:style>
  <w:style w:type="paragraph" w:customStyle="1" w:styleId="PhDnormaal">
    <w:name w:val="PhD normaal"/>
    <w:basedOn w:val="Normaal"/>
    <w:autoRedefine/>
    <w:qFormat/>
    <w:rsid w:val="008A7D1D"/>
    <w:pPr>
      <w:spacing w:after="0" w:line="360" w:lineRule="auto"/>
      <w:jc w:val="left"/>
    </w:pPr>
    <w:rPr>
      <w:rFonts w:ascii="Times New Roman" w:eastAsiaTheme="minorEastAsia" w:hAnsi="Times New Roman"/>
      <w:sz w:val="24"/>
      <w:szCs w:val="24"/>
      <w:lang w:val="nl-NL" w:eastAsia="nl-NL"/>
    </w:rPr>
  </w:style>
  <w:style w:type="paragraph" w:customStyle="1" w:styleId="PhDsubsection">
    <w:name w:val="PhD subsection"/>
    <w:basedOn w:val="Kop2"/>
    <w:autoRedefine/>
    <w:qFormat/>
    <w:rsid w:val="008A7D1D"/>
  </w:style>
  <w:style w:type="paragraph" w:customStyle="1" w:styleId="PhDDeel">
    <w:name w:val="PhD Deel"/>
    <w:basedOn w:val="Kop2"/>
    <w:autoRedefine/>
    <w:qFormat/>
    <w:rsid w:val="008A7D1D"/>
    <w:pPr>
      <w:numPr>
        <w:ilvl w:val="0"/>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2AC"/>
    <w:pPr>
      <w:spacing w:after="160" w:line="259" w:lineRule="auto"/>
      <w:jc w:val="both"/>
    </w:pPr>
    <w:rPr>
      <w:rFonts w:eastAsiaTheme="minorHAnsi"/>
      <w:sz w:val="22"/>
      <w:szCs w:val="22"/>
      <w:lang w:val="nl-BE" w:eastAsia="ja-JP"/>
    </w:rPr>
  </w:style>
  <w:style w:type="paragraph" w:styleId="Kop1">
    <w:name w:val="heading 1"/>
    <w:aliases w:val="PhD deel"/>
    <w:basedOn w:val="Normaal"/>
    <w:next w:val="Normaal"/>
    <w:link w:val="Kop1Teken"/>
    <w:autoRedefine/>
    <w:uiPriority w:val="9"/>
    <w:qFormat/>
    <w:rsid w:val="008A7D1D"/>
    <w:pPr>
      <w:keepNext/>
      <w:keepLines/>
      <w:spacing w:before="480" w:after="0" w:line="360" w:lineRule="auto"/>
      <w:jc w:val="left"/>
      <w:outlineLvl w:val="0"/>
    </w:pPr>
    <w:rPr>
      <w:rFonts w:asciiTheme="majorHAnsi" w:eastAsiaTheme="majorEastAsia" w:hAnsiTheme="majorHAnsi" w:cstheme="majorBidi"/>
      <w:b/>
      <w:bCs/>
      <w:color w:val="345A8A" w:themeColor="accent1" w:themeShade="B5"/>
      <w:sz w:val="32"/>
      <w:szCs w:val="32"/>
      <w:lang w:val="nl-NL" w:eastAsia="nl-NL"/>
    </w:rPr>
  </w:style>
  <w:style w:type="paragraph" w:styleId="Kop2">
    <w:name w:val="heading 2"/>
    <w:aliases w:val="PhD sectie"/>
    <w:basedOn w:val="Normaal"/>
    <w:link w:val="Kop2Teken"/>
    <w:autoRedefine/>
    <w:qFormat/>
    <w:rsid w:val="00FE7203"/>
    <w:pPr>
      <w:keepNext/>
      <w:keepLines/>
      <w:numPr>
        <w:ilvl w:val="1"/>
        <w:numId w:val="2"/>
      </w:numPr>
      <w:spacing w:before="200" w:after="0" w:line="360" w:lineRule="auto"/>
      <w:jc w:val="left"/>
      <w:outlineLvl w:val="1"/>
    </w:pPr>
    <w:rPr>
      <w:rFonts w:ascii="Times New Roman" w:eastAsiaTheme="majorEastAsia" w:hAnsi="Times New Roman" w:cs="Times New Roman"/>
      <w:b/>
      <w:bCs/>
      <w:color w:val="4F81BD" w:themeColor="accent1"/>
      <w:sz w:val="28"/>
      <w:szCs w:val="2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qFormat/>
    <w:rsid w:val="00566CE8"/>
    <w:pPr>
      <w:framePr w:hSpace="142" w:vSpace="142" w:wrap="around" w:vAnchor="text" w:hAnchor="text" w:y="1"/>
      <w:spacing w:after="0" w:line="360" w:lineRule="auto"/>
    </w:pPr>
    <w:rPr>
      <w:rFonts w:asciiTheme="majorHAnsi" w:eastAsiaTheme="minorEastAsia" w:hAnsiTheme="majorHAnsi" w:cs="Times New Roman"/>
      <w:b/>
      <w:sz w:val="28"/>
      <w:szCs w:val="28"/>
      <w:lang w:val="en-US" w:eastAsia="nl-NL"/>
    </w:rPr>
  </w:style>
  <w:style w:type="paragraph" w:customStyle="1" w:styleId="Doctoraat">
    <w:name w:val="Doctoraat"/>
    <w:basedOn w:val="Normaal"/>
    <w:autoRedefine/>
    <w:qFormat/>
    <w:rsid w:val="008A7D1D"/>
    <w:pPr>
      <w:spacing w:after="0" w:line="360" w:lineRule="auto"/>
      <w:jc w:val="left"/>
    </w:pPr>
    <w:rPr>
      <w:rFonts w:ascii="Times New Roman" w:eastAsiaTheme="minorEastAsia" w:hAnsi="Times New Roman"/>
      <w:sz w:val="24"/>
      <w:szCs w:val="24"/>
      <w:lang w:val="nl-NL" w:eastAsia="nl-NL"/>
    </w:rPr>
  </w:style>
  <w:style w:type="paragraph" w:customStyle="1" w:styleId="Doctoraatvoetnoot">
    <w:name w:val="Doctoraat voetnoot"/>
    <w:basedOn w:val="Voetnoottekst"/>
    <w:autoRedefine/>
    <w:qFormat/>
    <w:rsid w:val="008A7D1D"/>
    <w:rPr>
      <w:rFonts w:ascii="Times New Roman" w:hAnsi="Times New Roman"/>
      <w:sz w:val="20"/>
    </w:rPr>
  </w:style>
  <w:style w:type="paragraph" w:styleId="Voetnoottekst">
    <w:name w:val="footnote text"/>
    <w:basedOn w:val="Normaal"/>
    <w:link w:val="VoetnoottekstTeken"/>
    <w:uiPriority w:val="99"/>
    <w:semiHidden/>
    <w:unhideWhenUsed/>
    <w:rsid w:val="008A7D1D"/>
    <w:pPr>
      <w:spacing w:after="0" w:line="240" w:lineRule="auto"/>
      <w:jc w:val="left"/>
    </w:pPr>
    <w:rPr>
      <w:rFonts w:eastAsiaTheme="minorEastAsia"/>
      <w:sz w:val="24"/>
      <w:szCs w:val="24"/>
      <w:lang w:val="nl-NL" w:eastAsia="nl-NL"/>
    </w:rPr>
  </w:style>
  <w:style w:type="character" w:customStyle="1" w:styleId="VoetnoottekstTeken">
    <w:name w:val="Voetnoottekst Teken"/>
    <w:basedOn w:val="Standaardalinea-lettertype"/>
    <w:link w:val="Voetnoottekst"/>
    <w:uiPriority w:val="99"/>
    <w:semiHidden/>
    <w:rsid w:val="008A7D1D"/>
  </w:style>
  <w:style w:type="character" w:customStyle="1" w:styleId="Kop1Teken">
    <w:name w:val="Kop 1 Teken"/>
    <w:aliases w:val="PhD deel Teken"/>
    <w:basedOn w:val="Standaardalinea-lettertype"/>
    <w:link w:val="Kop1"/>
    <w:uiPriority w:val="9"/>
    <w:rsid w:val="008A7D1D"/>
    <w:rPr>
      <w:rFonts w:asciiTheme="majorHAnsi" w:eastAsiaTheme="majorEastAsia" w:hAnsiTheme="majorHAnsi" w:cstheme="majorBidi"/>
      <w:b/>
      <w:bCs/>
      <w:color w:val="345A8A" w:themeColor="accent1" w:themeShade="B5"/>
      <w:sz w:val="32"/>
      <w:szCs w:val="32"/>
    </w:rPr>
  </w:style>
  <w:style w:type="character" w:customStyle="1" w:styleId="Kop2Teken">
    <w:name w:val="Kop 2 Teken"/>
    <w:aliases w:val="PhD sectie Teken"/>
    <w:basedOn w:val="Standaardalinea-lettertype"/>
    <w:link w:val="Kop2"/>
    <w:rsid w:val="00FE7203"/>
    <w:rPr>
      <w:rFonts w:ascii="Times New Roman" w:eastAsiaTheme="majorEastAsia" w:hAnsi="Times New Roman" w:cs="Times New Roman"/>
      <w:b/>
      <w:bCs/>
      <w:color w:val="4F81BD" w:themeColor="accent1"/>
      <w:sz w:val="28"/>
      <w:szCs w:val="26"/>
      <w:lang w:val="en-US"/>
    </w:rPr>
  </w:style>
  <w:style w:type="paragraph" w:customStyle="1" w:styleId="PhDnormaal">
    <w:name w:val="PhD normaal"/>
    <w:basedOn w:val="Normaal"/>
    <w:autoRedefine/>
    <w:qFormat/>
    <w:rsid w:val="008A7D1D"/>
    <w:pPr>
      <w:spacing w:after="0" w:line="360" w:lineRule="auto"/>
      <w:jc w:val="left"/>
    </w:pPr>
    <w:rPr>
      <w:rFonts w:ascii="Times New Roman" w:eastAsiaTheme="minorEastAsia" w:hAnsi="Times New Roman"/>
      <w:sz w:val="24"/>
      <w:szCs w:val="24"/>
      <w:lang w:val="nl-NL" w:eastAsia="nl-NL"/>
    </w:rPr>
  </w:style>
  <w:style w:type="paragraph" w:customStyle="1" w:styleId="PhDsubsection">
    <w:name w:val="PhD subsection"/>
    <w:basedOn w:val="Kop2"/>
    <w:autoRedefine/>
    <w:qFormat/>
    <w:rsid w:val="008A7D1D"/>
  </w:style>
  <w:style w:type="paragraph" w:customStyle="1" w:styleId="PhDDeel">
    <w:name w:val="PhD Deel"/>
    <w:basedOn w:val="Kop2"/>
    <w:autoRedefine/>
    <w:qFormat/>
    <w:rsid w:val="008A7D1D"/>
    <w:pPr>
      <w:numPr>
        <w:ilvl w:val="0"/>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1378</Characters>
  <Application>Microsoft Macintosh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Van den Putte</dc:creator>
  <cp:keywords/>
  <dc:description/>
  <cp:lastModifiedBy>Lore Van den Putte</cp:lastModifiedBy>
  <cp:revision>2</cp:revision>
  <dcterms:created xsi:type="dcterms:W3CDTF">2017-04-30T19:53:00Z</dcterms:created>
  <dcterms:modified xsi:type="dcterms:W3CDTF">2017-04-30T19:53:00Z</dcterms:modified>
</cp:coreProperties>
</file>