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50434" w14:textId="290D4FCC" w:rsidR="00346276" w:rsidRPr="000511E4" w:rsidRDefault="00346276" w:rsidP="007E21EC">
      <w:pPr>
        <w:pStyle w:val="Heading1"/>
        <w:rPr>
          <w:szCs w:val="24"/>
        </w:rPr>
      </w:pPr>
      <w:r w:rsidRPr="000511E4">
        <w:rPr>
          <w:szCs w:val="24"/>
        </w:rPr>
        <w:t>'Who wants it more - the impact of</w:t>
      </w:r>
      <w:r w:rsidR="00141E65" w:rsidRPr="000511E4">
        <w:rPr>
          <w:szCs w:val="24"/>
        </w:rPr>
        <w:t xml:space="preserve"> attitude strength and</w:t>
      </w:r>
      <w:r w:rsidRPr="000511E4">
        <w:rPr>
          <w:szCs w:val="24"/>
        </w:rPr>
        <w:t xml:space="preserve"> motivated reasoning on issue-voting</w:t>
      </w:r>
      <w:r w:rsidR="00E16388">
        <w:rPr>
          <w:szCs w:val="24"/>
        </w:rPr>
        <w:t xml:space="preserve"> in EU referendums</w:t>
      </w:r>
      <w:r w:rsidR="00141E65" w:rsidRPr="000511E4">
        <w:rPr>
          <w:szCs w:val="24"/>
        </w:rPr>
        <w:t>.</w:t>
      </w:r>
      <w:r w:rsidRPr="000511E4">
        <w:rPr>
          <w:szCs w:val="24"/>
        </w:rPr>
        <w:t>'</w:t>
      </w:r>
    </w:p>
    <w:p w14:paraId="0FCF15A9" w14:textId="77777777" w:rsidR="00346276" w:rsidRDefault="00346276" w:rsidP="007E21EC">
      <w:pPr>
        <w:rPr>
          <w:rFonts w:ascii="Cambria" w:hAnsi="Cambria"/>
          <w:b/>
          <w:smallCaps/>
          <w:szCs w:val="24"/>
          <w:lang w:val="en-US"/>
        </w:rPr>
      </w:pPr>
    </w:p>
    <w:p w14:paraId="456C8B2F" w14:textId="77777777" w:rsidR="009D2739" w:rsidRDefault="009D2739" w:rsidP="007E21EC">
      <w:pPr>
        <w:rPr>
          <w:rFonts w:ascii="Cambria" w:hAnsi="Cambria"/>
          <w:b/>
          <w:smallCaps/>
          <w:szCs w:val="24"/>
          <w:lang w:val="en-US"/>
        </w:rPr>
      </w:pPr>
    </w:p>
    <w:p w14:paraId="5E5D7EAE" w14:textId="242442E0" w:rsidR="009D2739" w:rsidRDefault="009D2739" w:rsidP="009D2739">
      <w:r>
        <w:t xml:space="preserve">Paper prepared for the 2017 European Union Studies Association </w:t>
      </w:r>
      <w:r w:rsidR="005C4605">
        <w:t>Fifteenth Biannual M</w:t>
      </w:r>
      <w:r>
        <w:t xml:space="preserve">eeting, Miami, May </w:t>
      </w:r>
      <w:r w:rsidR="005C4605">
        <w:t xml:space="preserve">4-6, </w:t>
      </w:r>
      <w:r>
        <w:t>2017</w:t>
      </w:r>
      <w:r w:rsidR="005C4605">
        <w:t>.</w:t>
      </w:r>
    </w:p>
    <w:p w14:paraId="0E64A076" w14:textId="77777777" w:rsidR="009D2739" w:rsidRPr="000511E4" w:rsidRDefault="009D2739" w:rsidP="009D2739">
      <w:pPr>
        <w:rPr>
          <w:b/>
        </w:rPr>
      </w:pPr>
    </w:p>
    <w:p w14:paraId="167EB4E9" w14:textId="77777777" w:rsidR="00346276" w:rsidRPr="000511E4" w:rsidRDefault="00346276" w:rsidP="007E21EC">
      <w:pPr>
        <w:pStyle w:val="Heading1"/>
        <w:rPr>
          <w:szCs w:val="24"/>
        </w:rPr>
      </w:pPr>
      <w:r w:rsidRPr="000511E4">
        <w:rPr>
          <w:szCs w:val="24"/>
        </w:rPr>
        <w:t>Daniel Finke, University of Aarhus (finke@ps.au.dk)</w:t>
      </w:r>
    </w:p>
    <w:p w14:paraId="15EF112F" w14:textId="77777777" w:rsidR="00346276" w:rsidRPr="000511E4" w:rsidRDefault="00346276" w:rsidP="007E21EC">
      <w:pPr>
        <w:pStyle w:val="Heading1"/>
        <w:rPr>
          <w:szCs w:val="24"/>
        </w:rPr>
      </w:pPr>
      <w:r w:rsidRPr="000511E4">
        <w:rPr>
          <w:szCs w:val="24"/>
        </w:rPr>
        <w:t>Derek Beach, University of Aarhus (derek@ps.au.dk)</w:t>
      </w:r>
    </w:p>
    <w:p w14:paraId="0F72F6F1" w14:textId="77777777" w:rsidR="00346276" w:rsidRPr="000511E4" w:rsidRDefault="00346276" w:rsidP="007E21EC">
      <w:pPr>
        <w:rPr>
          <w:rFonts w:ascii="Cambria" w:hAnsi="Cambria"/>
          <w:b/>
          <w:smallCaps/>
          <w:szCs w:val="24"/>
          <w:lang w:val="en-US"/>
        </w:rPr>
      </w:pPr>
    </w:p>
    <w:p w14:paraId="48783E3D" w14:textId="77777777" w:rsidR="00346276" w:rsidRPr="000511E4" w:rsidRDefault="00346276" w:rsidP="007E21EC">
      <w:pPr>
        <w:pStyle w:val="Heading1"/>
        <w:rPr>
          <w:szCs w:val="24"/>
        </w:rPr>
      </w:pPr>
      <w:r w:rsidRPr="000511E4">
        <w:rPr>
          <w:szCs w:val="24"/>
        </w:rPr>
        <w:t>Abstract</w:t>
      </w:r>
    </w:p>
    <w:p w14:paraId="2D82E341" w14:textId="41F98C6C" w:rsidR="00990C4E" w:rsidRDefault="00346276" w:rsidP="007E21EC">
      <w:pPr>
        <w:rPr>
          <w:rFonts w:ascii="Cambria" w:hAnsi="Cambria"/>
          <w:szCs w:val="24"/>
          <w:lang w:val="en-US"/>
        </w:rPr>
      </w:pPr>
      <w:r w:rsidRPr="000511E4">
        <w:rPr>
          <w:rFonts w:ascii="Cambria" w:hAnsi="Cambria"/>
          <w:szCs w:val="24"/>
          <w:lang w:val="en-US"/>
        </w:rPr>
        <w:t xml:space="preserve">In this paper, we argue that </w:t>
      </w:r>
      <w:r w:rsidR="000344E1">
        <w:rPr>
          <w:rFonts w:ascii="Cambria" w:hAnsi="Cambria"/>
          <w:szCs w:val="24"/>
          <w:lang w:val="en-US"/>
        </w:rPr>
        <w:t>EU-skeptic</w:t>
      </w:r>
      <w:r w:rsidRPr="000511E4">
        <w:rPr>
          <w:rFonts w:ascii="Cambria" w:hAnsi="Cambria"/>
          <w:szCs w:val="24"/>
          <w:lang w:val="en-US"/>
        </w:rPr>
        <w:t xml:space="preserve"> voters are more likely to engage in </w:t>
      </w:r>
      <w:r w:rsidRPr="000511E4">
        <w:rPr>
          <w:rFonts w:ascii="Cambria" w:hAnsi="Cambria"/>
          <w:i/>
          <w:szCs w:val="24"/>
          <w:lang w:val="en-US"/>
        </w:rPr>
        <w:t>motivated reasoning</w:t>
      </w:r>
      <w:r w:rsidRPr="000511E4">
        <w:rPr>
          <w:rFonts w:ascii="Cambria" w:hAnsi="Cambria"/>
          <w:szCs w:val="24"/>
          <w:lang w:val="en-US"/>
        </w:rPr>
        <w:t xml:space="preserve"> then </w:t>
      </w:r>
      <w:r w:rsidR="000344E1">
        <w:rPr>
          <w:rFonts w:ascii="Cambria" w:hAnsi="Cambria"/>
          <w:szCs w:val="24"/>
          <w:lang w:val="en-US"/>
        </w:rPr>
        <w:t>EU-friendly</w:t>
      </w:r>
      <w:r w:rsidRPr="000511E4">
        <w:rPr>
          <w:rFonts w:ascii="Cambria" w:hAnsi="Cambria"/>
          <w:szCs w:val="24"/>
          <w:lang w:val="en-US"/>
        </w:rPr>
        <w:t xml:space="preserve"> voters because of stronger held underlying attitudes towards the EU. </w:t>
      </w:r>
      <w:r w:rsidR="0086318A">
        <w:t>B</w:t>
      </w:r>
      <w:r w:rsidR="0086318A" w:rsidRPr="00CC6987">
        <w:rPr>
          <w:lang w:val=""/>
        </w:rPr>
        <w:t>ased on evidence</w:t>
      </w:r>
      <w:r w:rsidR="0086318A">
        <w:rPr>
          <w:lang w:val=""/>
        </w:rPr>
        <w:t xml:space="preserve"> from studies</w:t>
      </w:r>
      <w:r w:rsidR="0086318A" w:rsidRPr="00CC6987">
        <w:rPr>
          <w:lang w:val=""/>
        </w:rPr>
        <w:t xml:space="preserve"> of </w:t>
      </w:r>
      <w:r w:rsidR="000344E1">
        <w:rPr>
          <w:lang w:val=""/>
        </w:rPr>
        <w:t>EU-skeptic</w:t>
      </w:r>
      <w:r w:rsidR="0086318A" w:rsidRPr="00CC6987">
        <w:rPr>
          <w:lang w:val=""/>
        </w:rPr>
        <w:t xml:space="preserve">ism </w:t>
      </w:r>
      <w:r w:rsidR="0086318A">
        <w:rPr>
          <w:lang w:val=""/>
        </w:rPr>
        <w:t>and public opinion towards the EU</w:t>
      </w:r>
      <w:r w:rsidR="0086318A" w:rsidRPr="00CC6987">
        <w:rPr>
          <w:lang w:val=""/>
        </w:rPr>
        <w:t xml:space="preserve">, </w:t>
      </w:r>
      <w:r w:rsidR="0086318A">
        <w:rPr>
          <w:lang w:val=""/>
        </w:rPr>
        <w:t xml:space="preserve">we should expect that </w:t>
      </w:r>
      <w:r w:rsidR="0086318A" w:rsidRPr="00CC6987">
        <w:rPr>
          <w:lang w:val=""/>
        </w:rPr>
        <w:t xml:space="preserve">anti-EU attitudes </w:t>
      </w:r>
      <w:r w:rsidR="0086318A">
        <w:rPr>
          <w:lang w:val=""/>
        </w:rPr>
        <w:t>are affect-based, meaning that voters would hold them more strongly</w:t>
      </w:r>
      <w:r w:rsidR="0086318A" w:rsidRPr="00CC6987">
        <w:rPr>
          <w:lang w:val=""/>
        </w:rPr>
        <w:t xml:space="preserve"> (Boomgarden et al. 2011). </w:t>
      </w:r>
      <w:r w:rsidRPr="000511E4">
        <w:rPr>
          <w:rFonts w:ascii="Cambria" w:hAnsi="Cambria"/>
          <w:szCs w:val="24"/>
          <w:lang w:val="en-US"/>
        </w:rPr>
        <w:t xml:space="preserve">We assess the effects of stronger held attitudes on voting behavior, assessing: 1) whether motivated reasoning reinforces the relevance of issue voting and reduces the relevance of party endorsements for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respondents (</w:t>
      </w:r>
      <w:r w:rsidRPr="000511E4">
        <w:rPr>
          <w:rFonts w:ascii="Cambria" w:hAnsi="Cambria"/>
          <w:b/>
          <w:szCs w:val="24"/>
          <w:lang w:val="en-US"/>
        </w:rPr>
        <w:t>H1</w:t>
      </w:r>
      <w:r w:rsidRPr="000511E4">
        <w:rPr>
          <w:rFonts w:ascii="Cambria" w:hAnsi="Cambria"/>
          <w:szCs w:val="24"/>
          <w:lang w:val="en-US"/>
        </w:rPr>
        <w:t xml:space="preserve">), </w:t>
      </w:r>
      <w:r w:rsidR="002A74E4">
        <w:rPr>
          <w:rFonts w:ascii="Cambria" w:hAnsi="Cambria"/>
          <w:szCs w:val="24"/>
          <w:lang w:val="en-US"/>
        </w:rPr>
        <w:t>whether</w:t>
      </w:r>
      <w:r w:rsidRPr="000511E4">
        <w:rPr>
          <w:rFonts w:ascii="Cambria" w:hAnsi="Cambria"/>
          <w:szCs w:val="24"/>
          <w:lang w:val="en-US"/>
        </w:rPr>
        <w:t xml:space="preserve">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voters </w:t>
      </w:r>
      <w:r w:rsidR="002A74E4">
        <w:rPr>
          <w:rFonts w:ascii="Cambria" w:hAnsi="Cambria"/>
          <w:szCs w:val="24"/>
          <w:lang w:val="en-US"/>
        </w:rPr>
        <w:t>are</w:t>
      </w:r>
      <w:r w:rsidRPr="000511E4">
        <w:rPr>
          <w:rFonts w:ascii="Cambria" w:hAnsi="Cambria"/>
          <w:szCs w:val="24"/>
          <w:lang w:val="en-US"/>
        </w:rPr>
        <w:t xml:space="preserve"> more certain about what they should vote and they make up their minds earlier because of motivated reasoning (</w:t>
      </w:r>
      <w:r w:rsidRPr="000511E4">
        <w:rPr>
          <w:rFonts w:ascii="Cambria" w:hAnsi="Cambria"/>
          <w:b/>
          <w:szCs w:val="24"/>
          <w:lang w:val="en-US"/>
        </w:rPr>
        <w:t>H2</w:t>
      </w:r>
      <w:r w:rsidRPr="000511E4">
        <w:rPr>
          <w:rFonts w:ascii="Cambria" w:hAnsi="Cambria"/>
          <w:szCs w:val="24"/>
          <w:lang w:val="en-US"/>
        </w:rPr>
        <w:t xml:space="preserve">), whether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respondents are more prone to follow frames that confirm their ideological position (</w:t>
      </w:r>
      <w:r w:rsidRPr="000511E4">
        <w:rPr>
          <w:rFonts w:ascii="Cambria" w:hAnsi="Cambria"/>
          <w:b/>
          <w:szCs w:val="24"/>
          <w:lang w:val="en-US"/>
        </w:rPr>
        <w:t>H3</w:t>
      </w:r>
      <w:r w:rsidRPr="000511E4">
        <w:rPr>
          <w:rFonts w:ascii="Cambria" w:hAnsi="Cambria"/>
          <w:szCs w:val="24"/>
          <w:lang w:val="en-US"/>
        </w:rPr>
        <w:t xml:space="preserve">), and whether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voters feel more informed because of their selective recruitment of evidence (</w:t>
      </w:r>
      <w:r w:rsidRPr="000511E4">
        <w:rPr>
          <w:rFonts w:ascii="Cambria" w:hAnsi="Cambria"/>
          <w:b/>
          <w:szCs w:val="24"/>
          <w:lang w:val="en-US"/>
        </w:rPr>
        <w:t>H4</w:t>
      </w:r>
      <w:r w:rsidRPr="000511E4">
        <w:rPr>
          <w:rFonts w:ascii="Cambria" w:hAnsi="Cambria"/>
          <w:szCs w:val="24"/>
          <w:lang w:val="en-US"/>
        </w:rPr>
        <w:t xml:space="preserve">). </w:t>
      </w:r>
    </w:p>
    <w:p w14:paraId="5B7093EF" w14:textId="13314F4E" w:rsidR="00CF4ADE" w:rsidRPr="009E7EF6" w:rsidRDefault="00D672D9" w:rsidP="009E7EF6">
      <w:pPr>
        <w:rPr>
          <w:rFonts w:ascii="Cambria" w:hAnsi="Cambria"/>
          <w:szCs w:val="24"/>
          <w:lang w:val="en-US"/>
        </w:rPr>
      </w:pPr>
      <w:r>
        <w:rPr>
          <w:rFonts w:ascii="Cambria" w:hAnsi="Cambria"/>
          <w:szCs w:val="24"/>
          <w:lang w:val="en-US"/>
        </w:rPr>
        <w:tab/>
      </w:r>
      <w:r w:rsidRPr="000511E4">
        <w:rPr>
          <w:rFonts w:ascii="Cambria" w:hAnsi="Cambria"/>
          <w:szCs w:val="24"/>
          <w:lang w:val="en-US"/>
        </w:rPr>
        <w:t xml:space="preserve">While most of the </w:t>
      </w:r>
      <w:r>
        <w:rPr>
          <w:rFonts w:ascii="Cambria" w:hAnsi="Cambria"/>
          <w:szCs w:val="24"/>
          <w:lang w:val="en-US"/>
        </w:rPr>
        <w:t xml:space="preserve">political psychology </w:t>
      </w:r>
      <w:r w:rsidRPr="000511E4">
        <w:rPr>
          <w:rFonts w:ascii="Cambria" w:hAnsi="Cambria"/>
          <w:szCs w:val="24"/>
          <w:lang w:val="en-US"/>
        </w:rPr>
        <w:t>literature that has assessed motivated reasoning effects have utilized experimental data, we explore whether we find evidence of these effec</w:t>
      </w:r>
      <w:r>
        <w:rPr>
          <w:rFonts w:ascii="Cambria" w:hAnsi="Cambria"/>
          <w:szCs w:val="24"/>
          <w:lang w:val="en-US"/>
        </w:rPr>
        <w:t>ts in a real-world environment u</w:t>
      </w:r>
      <w:r w:rsidRPr="000511E4">
        <w:rPr>
          <w:rFonts w:ascii="Cambria" w:hAnsi="Cambria"/>
          <w:szCs w:val="24"/>
          <w:lang w:val="en-US"/>
        </w:rPr>
        <w:t>sing survey data collected by the authors in the 2015 JHA referendum in Denmark</w:t>
      </w:r>
      <w:r>
        <w:rPr>
          <w:rFonts w:ascii="Cambria" w:hAnsi="Cambria"/>
          <w:szCs w:val="24"/>
          <w:lang w:val="en-US"/>
        </w:rPr>
        <w:t>.</w:t>
      </w:r>
      <w:r w:rsidR="0086318A">
        <w:rPr>
          <w:rFonts w:ascii="Cambria" w:hAnsi="Cambria"/>
          <w:szCs w:val="24"/>
          <w:lang w:val="en-US"/>
        </w:rPr>
        <w:t xml:space="preserve"> </w:t>
      </w:r>
      <w:r w:rsidR="0086318A">
        <w:rPr>
          <w:lang w:val=""/>
        </w:rPr>
        <w:t>We find</w:t>
      </w:r>
      <w:r>
        <w:rPr>
          <w:lang w:val=""/>
        </w:rPr>
        <w:t xml:space="preserve"> evidence that suggests that </w:t>
      </w:r>
      <w:r w:rsidR="000344E1">
        <w:rPr>
          <w:lang w:val="en-US"/>
        </w:rPr>
        <w:t>EU-</w:t>
      </w:r>
      <w:r>
        <w:rPr>
          <w:lang w:val="en-US"/>
        </w:rPr>
        <w:t xml:space="preserve">skeptical voters were more susceptible to arguments that matched their underlying issue attitudes, were more certain of their vote, and overall engaged in more issue-voting. </w:t>
      </w:r>
      <w:r w:rsidR="00990C4E">
        <w:rPr>
          <w:rFonts w:ascii="Cambria" w:hAnsi="Cambria"/>
          <w:szCs w:val="24"/>
          <w:lang w:val="en-US"/>
        </w:rPr>
        <w:t xml:space="preserve">The implication of our findings is that </w:t>
      </w:r>
      <w:r w:rsidR="00CF4ADE" w:rsidRPr="000511E4">
        <w:rPr>
          <w:rFonts w:ascii="Cambria" w:hAnsi="Cambria"/>
          <w:szCs w:val="24"/>
          <w:lang w:val="en-US"/>
        </w:rPr>
        <w:t xml:space="preserve">more information provided by a referendum campaign will not </w:t>
      </w:r>
      <w:r w:rsidR="00990C4E">
        <w:rPr>
          <w:rFonts w:ascii="Cambria" w:hAnsi="Cambria"/>
          <w:szCs w:val="24"/>
          <w:lang w:val="en-US"/>
        </w:rPr>
        <w:t xml:space="preserve">necessarily </w:t>
      </w:r>
      <w:r w:rsidR="00CF4ADE" w:rsidRPr="000511E4">
        <w:rPr>
          <w:rFonts w:ascii="Cambria" w:hAnsi="Cambria"/>
          <w:szCs w:val="24"/>
          <w:lang w:val="en-US"/>
        </w:rPr>
        <w:t>convince skeptics</w:t>
      </w:r>
      <w:r w:rsidR="00990C4E">
        <w:rPr>
          <w:rFonts w:ascii="Cambria" w:hAnsi="Cambria"/>
          <w:szCs w:val="24"/>
          <w:lang w:val="en-US"/>
        </w:rPr>
        <w:t xml:space="preserve">. Indeed, it might paradoxically </w:t>
      </w:r>
      <w:r w:rsidR="00CF4ADE" w:rsidRPr="000511E4">
        <w:rPr>
          <w:rFonts w:ascii="Cambria" w:hAnsi="Cambria"/>
          <w:szCs w:val="24"/>
          <w:lang w:val="en-US"/>
        </w:rPr>
        <w:t>make them more certain that they will vote no</w:t>
      </w:r>
      <w:r w:rsidR="002A74E4">
        <w:rPr>
          <w:rFonts w:ascii="Cambria" w:hAnsi="Cambria"/>
          <w:szCs w:val="24"/>
          <w:lang w:val="en-US"/>
        </w:rPr>
        <w:t>.</w:t>
      </w:r>
      <w:r w:rsidR="00CF4ADE" w:rsidRPr="000511E4">
        <w:rPr>
          <w:szCs w:val="24"/>
        </w:rPr>
        <w:br w:type="page"/>
      </w:r>
    </w:p>
    <w:p w14:paraId="73494C51" w14:textId="629DD13A" w:rsidR="00346276" w:rsidRPr="000511E4" w:rsidRDefault="00346276" w:rsidP="007E21EC">
      <w:pPr>
        <w:pStyle w:val="Heading1"/>
        <w:rPr>
          <w:szCs w:val="24"/>
        </w:rPr>
      </w:pPr>
      <w:r w:rsidRPr="000511E4">
        <w:rPr>
          <w:szCs w:val="24"/>
        </w:rPr>
        <w:lastRenderedPageBreak/>
        <w:t>1. Introduction</w:t>
      </w:r>
    </w:p>
    <w:p w14:paraId="5E01B07E" w14:textId="77777777" w:rsidR="00346276" w:rsidRPr="000511E4" w:rsidRDefault="00346276" w:rsidP="007E21EC">
      <w:pPr>
        <w:rPr>
          <w:rFonts w:ascii="Cambria" w:hAnsi="Cambria"/>
          <w:szCs w:val="24"/>
          <w:lang w:val="en-US"/>
        </w:rPr>
      </w:pPr>
    </w:p>
    <w:p w14:paraId="5F09DB51" w14:textId="3F964E96" w:rsidR="007E63F2" w:rsidRDefault="007E63F2" w:rsidP="007E63F2">
      <w:pPr>
        <w:rPr>
          <w:rFonts w:ascii="Cambria" w:hAnsi="Cambria"/>
          <w:szCs w:val="24"/>
          <w:lang w:val="en-US"/>
        </w:rPr>
      </w:pPr>
      <w:r w:rsidRPr="000511E4">
        <w:rPr>
          <w:rFonts w:ascii="Cambria" w:hAnsi="Cambria"/>
          <w:szCs w:val="24"/>
          <w:lang w:val="en-US"/>
        </w:rPr>
        <w:t xml:space="preserve">In this paper, we argue that </w:t>
      </w:r>
      <w:r w:rsidR="000344E1">
        <w:rPr>
          <w:rFonts w:ascii="Cambria" w:hAnsi="Cambria"/>
          <w:szCs w:val="24"/>
          <w:lang w:val="en-US"/>
        </w:rPr>
        <w:t>EU-skeptic</w:t>
      </w:r>
      <w:r w:rsidRPr="000511E4">
        <w:rPr>
          <w:rFonts w:ascii="Cambria" w:hAnsi="Cambria"/>
          <w:szCs w:val="24"/>
          <w:lang w:val="en-US"/>
        </w:rPr>
        <w:t xml:space="preserve"> voters are more likely to engage in </w:t>
      </w:r>
      <w:r w:rsidRPr="000511E4">
        <w:rPr>
          <w:rFonts w:ascii="Cambria" w:hAnsi="Cambria"/>
          <w:i/>
          <w:szCs w:val="24"/>
          <w:lang w:val="en-US"/>
        </w:rPr>
        <w:t>motivated reasoning</w:t>
      </w:r>
      <w:r w:rsidRPr="000511E4">
        <w:rPr>
          <w:rFonts w:ascii="Cambria" w:hAnsi="Cambria"/>
          <w:szCs w:val="24"/>
          <w:lang w:val="en-US"/>
        </w:rPr>
        <w:t xml:space="preserve"> then </w:t>
      </w:r>
      <w:r w:rsidR="000344E1">
        <w:rPr>
          <w:rFonts w:ascii="Cambria" w:hAnsi="Cambria"/>
          <w:szCs w:val="24"/>
          <w:lang w:val="en-US"/>
        </w:rPr>
        <w:t>EU-friendly</w:t>
      </w:r>
      <w:r w:rsidRPr="000511E4">
        <w:rPr>
          <w:rFonts w:ascii="Cambria" w:hAnsi="Cambria"/>
          <w:szCs w:val="24"/>
          <w:lang w:val="en-US"/>
        </w:rPr>
        <w:t xml:space="preserve"> voters because of stronger held underlying attitudes tow</w:t>
      </w:r>
      <w:r>
        <w:rPr>
          <w:rFonts w:ascii="Cambria" w:hAnsi="Cambria"/>
          <w:szCs w:val="24"/>
          <w:lang w:val="en-US"/>
        </w:rPr>
        <w:t xml:space="preserve">ards the EU, resulting in more issue-voting amongst </w:t>
      </w:r>
      <w:r w:rsidR="000344E1">
        <w:rPr>
          <w:rFonts w:ascii="Cambria" w:hAnsi="Cambria"/>
          <w:szCs w:val="24"/>
          <w:lang w:val="en-US"/>
        </w:rPr>
        <w:t>EU-</w:t>
      </w:r>
      <w:r>
        <w:rPr>
          <w:rFonts w:ascii="Cambria" w:hAnsi="Cambria"/>
          <w:szCs w:val="24"/>
          <w:lang w:val="en-US"/>
        </w:rPr>
        <w:t xml:space="preserve">skeptic voters. The theory of motivated reasoning suggests that </w:t>
      </w:r>
      <w:r w:rsidR="003C4EA7">
        <w:rPr>
          <w:rFonts w:ascii="Cambria" w:hAnsi="Cambria"/>
          <w:szCs w:val="24"/>
          <w:lang w:val="en-US"/>
        </w:rPr>
        <w:t xml:space="preserve">voters with strongly-held attitudes will selectively recruit and evaluate information in a manner that gives greater credence to information that matches their pre-existing beliefs. Given that </w:t>
      </w:r>
      <w:r w:rsidR="000344E1">
        <w:rPr>
          <w:rFonts w:ascii="Cambria" w:hAnsi="Cambria"/>
          <w:szCs w:val="24"/>
          <w:lang w:val="en-US"/>
        </w:rPr>
        <w:t>EU-</w:t>
      </w:r>
      <w:r w:rsidR="003C4EA7">
        <w:rPr>
          <w:rFonts w:ascii="Cambria" w:hAnsi="Cambria"/>
          <w:szCs w:val="24"/>
          <w:lang w:val="en-US"/>
        </w:rPr>
        <w:t xml:space="preserve">skeptic voters typically have stronger issue attitudes because these are 'affect-based' that focus on sovereignty and identity-related questions (Boomgarden et al, 2011), we should expect that in EU referendums that </w:t>
      </w:r>
      <w:r w:rsidR="000344E1">
        <w:rPr>
          <w:rFonts w:ascii="Cambria" w:hAnsi="Cambria"/>
          <w:szCs w:val="24"/>
          <w:lang w:val="en-US"/>
        </w:rPr>
        <w:t>EU-</w:t>
      </w:r>
      <w:r w:rsidR="003C4EA7">
        <w:rPr>
          <w:rFonts w:ascii="Cambria" w:hAnsi="Cambria"/>
          <w:szCs w:val="24"/>
          <w:lang w:val="en-US"/>
        </w:rPr>
        <w:t xml:space="preserve">skeptic voters will be less receptive to cues, partisan endorsements and persuasion, other things equal. </w:t>
      </w:r>
    </w:p>
    <w:p w14:paraId="290D5C38" w14:textId="00FCEAD4" w:rsidR="007E63F2" w:rsidRDefault="003C4EA7" w:rsidP="007E63F2">
      <w:pPr>
        <w:rPr>
          <w:rFonts w:ascii="Cambria" w:hAnsi="Cambria"/>
          <w:szCs w:val="24"/>
          <w:lang w:val="en-US"/>
        </w:rPr>
      </w:pPr>
      <w:r>
        <w:rPr>
          <w:rFonts w:ascii="Cambria" w:hAnsi="Cambria"/>
          <w:szCs w:val="24"/>
          <w:lang w:val="en-US"/>
        </w:rPr>
        <w:tab/>
        <w:t xml:space="preserve">Using observational data from the 2015 Danish referendum on the Justice and Home Affairs </w:t>
      </w:r>
      <w:r w:rsidR="00136F6C">
        <w:rPr>
          <w:rFonts w:ascii="Cambria" w:hAnsi="Cambria"/>
          <w:szCs w:val="24"/>
          <w:lang w:val="en-US"/>
        </w:rPr>
        <w:t xml:space="preserve">(JHA) </w:t>
      </w:r>
      <w:r>
        <w:rPr>
          <w:rFonts w:ascii="Cambria" w:hAnsi="Cambria"/>
          <w:szCs w:val="24"/>
          <w:lang w:val="en-US"/>
        </w:rPr>
        <w:t>opt-opt conducted by the authors, w</w:t>
      </w:r>
      <w:r w:rsidR="007E63F2" w:rsidRPr="000511E4">
        <w:rPr>
          <w:rFonts w:ascii="Cambria" w:hAnsi="Cambria"/>
          <w:szCs w:val="24"/>
          <w:lang w:val="en-US"/>
        </w:rPr>
        <w:t xml:space="preserve">e </w:t>
      </w:r>
      <w:r>
        <w:rPr>
          <w:rFonts w:ascii="Cambria" w:hAnsi="Cambria"/>
          <w:szCs w:val="24"/>
          <w:lang w:val="en-US"/>
        </w:rPr>
        <w:t>analyze</w:t>
      </w:r>
      <w:r w:rsidR="007E63F2" w:rsidRPr="000511E4">
        <w:rPr>
          <w:rFonts w:ascii="Cambria" w:hAnsi="Cambria"/>
          <w:szCs w:val="24"/>
          <w:lang w:val="en-US"/>
        </w:rPr>
        <w:t xml:space="preserve"> the effects of stronger held attitudes on voting behavior, assessing: 1) whether motivated reasoning reinforces the relevance of issue voting and reduces the relevance of party endorsements for </w:t>
      </w:r>
      <w:r w:rsidR="000344E1">
        <w:rPr>
          <w:rFonts w:ascii="Cambria" w:hAnsi="Cambria"/>
          <w:szCs w:val="24"/>
          <w:lang w:val="en-US"/>
        </w:rPr>
        <w:t>EU-</w:t>
      </w:r>
      <w:r w:rsidR="007E63F2" w:rsidRPr="000511E4">
        <w:rPr>
          <w:rFonts w:ascii="Cambria" w:hAnsi="Cambria"/>
          <w:szCs w:val="24"/>
          <w:lang w:val="en-US"/>
        </w:rPr>
        <w:t>skeptic respondents (</w:t>
      </w:r>
      <w:r w:rsidR="007E63F2" w:rsidRPr="000511E4">
        <w:rPr>
          <w:rFonts w:ascii="Cambria" w:hAnsi="Cambria"/>
          <w:b/>
          <w:szCs w:val="24"/>
          <w:lang w:val="en-US"/>
        </w:rPr>
        <w:t>H1</w:t>
      </w:r>
      <w:r w:rsidR="007E63F2" w:rsidRPr="000511E4">
        <w:rPr>
          <w:rFonts w:ascii="Cambria" w:hAnsi="Cambria"/>
          <w:szCs w:val="24"/>
          <w:lang w:val="en-US"/>
        </w:rPr>
        <w:t xml:space="preserve">), </w:t>
      </w:r>
      <w:r w:rsidR="007E63F2">
        <w:rPr>
          <w:rFonts w:ascii="Cambria" w:hAnsi="Cambria"/>
          <w:szCs w:val="24"/>
          <w:lang w:val="en-US"/>
        </w:rPr>
        <w:t>whether</w:t>
      </w:r>
      <w:r w:rsidR="007E63F2" w:rsidRPr="000511E4">
        <w:rPr>
          <w:rFonts w:ascii="Cambria" w:hAnsi="Cambria"/>
          <w:szCs w:val="24"/>
          <w:lang w:val="en-US"/>
        </w:rPr>
        <w:t xml:space="preserve"> </w:t>
      </w:r>
      <w:r w:rsidR="000344E1">
        <w:rPr>
          <w:rFonts w:ascii="Cambria" w:hAnsi="Cambria"/>
          <w:szCs w:val="24"/>
          <w:lang w:val="en-US"/>
        </w:rPr>
        <w:t>EU-</w:t>
      </w:r>
      <w:r w:rsidR="007E63F2" w:rsidRPr="000511E4">
        <w:rPr>
          <w:rFonts w:ascii="Cambria" w:hAnsi="Cambria"/>
          <w:szCs w:val="24"/>
          <w:lang w:val="en-US"/>
        </w:rPr>
        <w:t xml:space="preserve">skeptic voters </w:t>
      </w:r>
      <w:r w:rsidR="007E63F2">
        <w:rPr>
          <w:rFonts w:ascii="Cambria" w:hAnsi="Cambria"/>
          <w:szCs w:val="24"/>
          <w:lang w:val="en-US"/>
        </w:rPr>
        <w:t>are</w:t>
      </w:r>
      <w:r w:rsidR="007E63F2" w:rsidRPr="000511E4">
        <w:rPr>
          <w:rFonts w:ascii="Cambria" w:hAnsi="Cambria"/>
          <w:szCs w:val="24"/>
          <w:lang w:val="en-US"/>
        </w:rPr>
        <w:t xml:space="preserve"> more certain about what they should vote and they make up their minds earlier because of motivated reasoning (</w:t>
      </w:r>
      <w:r w:rsidR="007E63F2" w:rsidRPr="000511E4">
        <w:rPr>
          <w:rFonts w:ascii="Cambria" w:hAnsi="Cambria"/>
          <w:b/>
          <w:szCs w:val="24"/>
          <w:lang w:val="en-US"/>
        </w:rPr>
        <w:t>H2</w:t>
      </w:r>
      <w:r w:rsidR="007E63F2" w:rsidRPr="000511E4">
        <w:rPr>
          <w:rFonts w:ascii="Cambria" w:hAnsi="Cambria"/>
          <w:szCs w:val="24"/>
          <w:lang w:val="en-US"/>
        </w:rPr>
        <w:t xml:space="preserve">), whether </w:t>
      </w:r>
      <w:r w:rsidR="000344E1">
        <w:rPr>
          <w:rFonts w:ascii="Cambria" w:hAnsi="Cambria"/>
          <w:szCs w:val="24"/>
          <w:lang w:val="en-US"/>
        </w:rPr>
        <w:t>EU-</w:t>
      </w:r>
      <w:r w:rsidR="007E63F2" w:rsidRPr="000511E4">
        <w:rPr>
          <w:rFonts w:ascii="Cambria" w:hAnsi="Cambria"/>
          <w:szCs w:val="24"/>
          <w:lang w:val="en-US"/>
        </w:rPr>
        <w:t>skeptic respondents are more prone to follow frames that confirm their ideological position (</w:t>
      </w:r>
      <w:r w:rsidR="007E63F2" w:rsidRPr="000511E4">
        <w:rPr>
          <w:rFonts w:ascii="Cambria" w:hAnsi="Cambria"/>
          <w:b/>
          <w:szCs w:val="24"/>
          <w:lang w:val="en-US"/>
        </w:rPr>
        <w:t>H3</w:t>
      </w:r>
      <w:r w:rsidR="007E63F2" w:rsidRPr="000511E4">
        <w:rPr>
          <w:rFonts w:ascii="Cambria" w:hAnsi="Cambria"/>
          <w:szCs w:val="24"/>
          <w:lang w:val="en-US"/>
        </w:rPr>
        <w:t xml:space="preserve">), and whether </w:t>
      </w:r>
      <w:r w:rsidR="000344E1">
        <w:rPr>
          <w:rFonts w:ascii="Cambria" w:hAnsi="Cambria"/>
          <w:szCs w:val="24"/>
          <w:lang w:val="en-US"/>
        </w:rPr>
        <w:t>EU-</w:t>
      </w:r>
      <w:r w:rsidR="007E63F2" w:rsidRPr="000511E4">
        <w:rPr>
          <w:rFonts w:ascii="Cambria" w:hAnsi="Cambria"/>
          <w:szCs w:val="24"/>
          <w:lang w:val="en-US"/>
        </w:rPr>
        <w:t>skeptic voters feel more informed because of their selective recruitment of evidence (</w:t>
      </w:r>
      <w:r w:rsidR="007E63F2" w:rsidRPr="000511E4">
        <w:rPr>
          <w:rFonts w:ascii="Cambria" w:hAnsi="Cambria"/>
          <w:b/>
          <w:szCs w:val="24"/>
          <w:lang w:val="en-US"/>
        </w:rPr>
        <w:t>H4</w:t>
      </w:r>
      <w:r w:rsidR="007E63F2" w:rsidRPr="000511E4">
        <w:rPr>
          <w:rFonts w:ascii="Cambria" w:hAnsi="Cambria"/>
          <w:szCs w:val="24"/>
          <w:lang w:val="en-US"/>
        </w:rPr>
        <w:t xml:space="preserve">). </w:t>
      </w:r>
    </w:p>
    <w:p w14:paraId="45614797" w14:textId="4C093D4B" w:rsidR="009E7EF6" w:rsidRPr="0086318A" w:rsidRDefault="007E63F2" w:rsidP="009E7EF6">
      <w:pPr>
        <w:rPr>
          <w:rFonts w:ascii="Cambria" w:hAnsi="Cambria"/>
          <w:szCs w:val="24"/>
          <w:lang w:val="en-US"/>
        </w:rPr>
      </w:pPr>
      <w:r>
        <w:rPr>
          <w:rFonts w:ascii="Cambria" w:hAnsi="Cambria"/>
          <w:szCs w:val="24"/>
          <w:lang w:val="en-US"/>
        </w:rPr>
        <w:tab/>
      </w:r>
      <w:r w:rsidRPr="000511E4">
        <w:rPr>
          <w:rFonts w:ascii="Cambria" w:hAnsi="Cambria"/>
          <w:szCs w:val="24"/>
          <w:lang w:val="en-US"/>
        </w:rPr>
        <w:t xml:space="preserve">While most of the literature that has assessed motivated reasoning effects have utilized experimental data, we explore whether we find evidence of these effects in a real-world environment. </w:t>
      </w:r>
      <w:r w:rsidR="003C4EA7">
        <w:rPr>
          <w:rFonts w:ascii="Cambria" w:hAnsi="Cambria"/>
          <w:szCs w:val="24"/>
          <w:lang w:val="en-US"/>
        </w:rPr>
        <w:t>We</w:t>
      </w:r>
      <w:r w:rsidRPr="000511E4">
        <w:rPr>
          <w:rFonts w:ascii="Cambria" w:hAnsi="Cambria"/>
          <w:szCs w:val="24"/>
          <w:lang w:val="en-US"/>
        </w:rPr>
        <w:t xml:space="preserve"> find evidence </w:t>
      </w:r>
      <w:r w:rsidR="003C4EA7">
        <w:rPr>
          <w:rFonts w:ascii="Cambria" w:hAnsi="Cambria"/>
          <w:szCs w:val="24"/>
          <w:lang w:val="en-US"/>
        </w:rPr>
        <w:t>for all four hypotheses, suggesting that motivated reasoning mattered</w:t>
      </w:r>
      <w:r w:rsidRPr="000511E4">
        <w:rPr>
          <w:rFonts w:ascii="Cambria" w:hAnsi="Cambria"/>
          <w:szCs w:val="24"/>
          <w:lang w:val="en-US"/>
        </w:rPr>
        <w:t xml:space="preserve"> for voter behavior</w:t>
      </w:r>
      <w:r w:rsidR="003C4EA7">
        <w:rPr>
          <w:rFonts w:ascii="Cambria" w:hAnsi="Cambria"/>
          <w:szCs w:val="24"/>
          <w:lang w:val="en-US"/>
        </w:rPr>
        <w:t xml:space="preserve"> in a real-world setting</w:t>
      </w:r>
      <w:r w:rsidRPr="000511E4">
        <w:rPr>
          <w:rFonts w:ascii="Cambria" w:hAnsi="Cambria"/>
          <w:szCs w:val="24"/>
          <w:lang w:val="en-US"/>
        </w:rPr>
        <w:t xml:space="preserve">. </w:t>
      </w:r>
      <w:r w:rsidR="009E7EF6">
        <w:rPr>
          <w:lang w:val="en-US"/>
        </w:rPr>
        <w:t xml:space="preserve">For example, </w:t>
      </w:r>
      <w:r w:rsidR="009E7EF6" w:rsidRPr="00536956">
        <w:rPr>
          <w:lang w:val="en-US"/>
        </w:rPr>
        <w:t xml:space="preserve">on election day the percentage of undecided and, therefore, not mobilized pro-EU voters was three times higher compared to the group of undecided </w:t>
      </w:r>
      <w:r w:rsidR="000344E1">
        <w:rPr>
          <w:lang w:val="en-US"/>
        </w:rPr>
        <w:t>EU-</w:t>
      </w:r>
      <w:r w:rsidR="009E7EF6" w:rsidRPr="00536956">
        <w:rPr>
          <w:lang w:val="en-US"/>
        </w:rPr>
        <w:t xml:space="preserve">skeptic voters. Although the same information </w:t>
      </w:r>
      <w:r w:rsidR="009E7EF6">
        <w:rPr>
          <w:lang w:val="en-US"/>
        </w:rPr>
        <w:t>was</w:t>
      </w:r>
      <w:r w:rsidR="009E7EF6" w:rsidRPr="00536956">
        <w:rPr>
          <w:lang w:val="en-US"/>
        </w:rPr>
        <w:t xml:space="preserve"> available to every voter, </w:t>
      </w:r>
      <w:r w:rsidR="009E7EF6">
        <w:rPr>
          <w:lang w:val="en-US"/>
        </w:rPr>
        <w:t xml:space="preserve">there were </w:t>
      </w:r>
      <w:r w:rsidR="009E7EF6" w:rsidRPr="00536956">
        <w:rPr>
          <w:lang w:val="en-US"/>
        </w:rPr>
        <w:t xml:space="preserve">larger shifts in vote intention and learning for voters with </w:t>
      </w:r>
      <w:r w:rsidR="000344E1">
        <w:rPr>
          <w:lang w:val="en-US"/>
        </w:rPr>
        <w:t>EU-</w:t>
      </w:r>
      <w:r w:rsidR="009E7EF6" w:rsidRPr="00536956">
        <w:rPr>
          <w:lang w:val="en-US"/>
        </w:rPr>
        <w:t>skeptic attitudes</w:t>
      </w:r>
      <w:r w:rsidR="009E7EF6">
        <w:rPr>
          <w:lang w:val="en-US"/>
        </w:rPr>
        <w:t xml:space="preserve"> throughout the campaign</w:t>
      </w:r>
      <w:r w:rsidR="009E7EF6" w:rsidRPr="00536956">
        <w:rPr>
          <w:lang w:val="en-US"/>
        </w:rPr>
        <w:t xml:space="preserve">. This provides evidence for asymmetric </w:t>
      </w:r>
      <w:r w:rsidR="009E7EF6">
        <w:rPr>
          <w:lang w:val="en-US"/>
        </w:rPr>
        <w:t>campaign effects due to motivated reasoning</w:t>
      </w:r>
      <w:r w:rsidR="009E7EF6" w:rsidRPr="00536956">
        <w:rPr>
          <w:lang w:val="en-US"/>
        </w:rPr>
        <w:t xml:space="preserve">, where </w:t>
      </w:r>
      <w:r w:rsidR="00136F6C">
        <w:rPr>
          <w:lang w:val="en-US"/>
        </w:rPr>
        <w:t xml:space="preserve">EU-skeptic </w:t>
      </w:r>
      <w:r w:rsidR="009E7EF6" w:rsidRPr="00536956">
        <w:rPr>
          <w:lang w:val="en-US"/>
        </w:rPr>
        <w:t xml:space="preserve">voters </w:t>
      </w:r>
      <w:r w:rsidR="009E7EF6">
        <w:rPr>
          <w:lang w:val="en-US"/>
        </w:rPr>
        <w:t>with</w:t>
      </w:r>
      <w:r w:rsidR="009E7EF6" w:rsidRPr="00536956">
        <w:rPr>
          <w:lang w:val="en-US"/>
        </w:rPr>
        <w:t xml:space="preserve"> strong, affect-based attitudes needed less information to decide what to vote, were more certain abou</w:t>
      </w:r>
      <w:r w:rsidR="00136F6C">
        <w:rPr>
          <w:lang w:val="en-US"/>
        </w:rPr>
        <w:t>t their choice once it was made, and engaged in more issue-voting than EU-friendly voters.</w:t>
      </w:r>
    </w:p>
    <w:p w14:paraId="4077EF05" w14:textId="44A9D657" w:rsidR="00346276" w:rsidRPr="000511E4" w:rsidRDefault="009E7EF6" w:rsidP="007E21EC">
      <w:pPr>
        <w:rPr>
          <w:rFonts w:ascii="Cambria" w:hAnsi="Cambria"/>
          <w:szCs w:val="24"/>
          <w:lang w:val="en-US"/>
        </w:rPr>
      </w:pPr>
      <w:r>
        <w:rPr>
          <w:rFonts w:ascii="Cambria" w:hAnsi="Cambria"/>
          <w:szCs w:val="24"/>
          <w:lang w:val="en-US"/>
        </w:rPr>
        <w:tab/>
      </w:r>
      <w:r w:rsidR="007E63F2">
        <w:rPr>
          <w:rFonts w:ascii="Cambria" w:hAnsi="Cambria"/>
          <w:szCs w:val="24"/>
          <w:lang w:val="en-US"/>
        </w:rPr>
        <w:t xml:space="preserve">The implication of our findings is that </w:t>
      </w:r>
      <w:r w:rsidR="007E63F2" w:rsidRPr="000511E4">
        <w:rPr>
          <w:rFonts w:ascii="Cambria" w:hAnsi="Cambria"/>
          <w:szCs w:val="24"/>
          <w:lang w:val="en-US"/>
        </w:rPr>
        <w:t xml:space="preserve">more information provided by a referendum campaign will not </w:t>
      </w:r>
      <w:r w:rsidR="007E63F2">
        <w:rPr>
          <w:rFonts w:ascii="Cambria" w:hAnsi="Cambria"/>
          <w:szCs w:val="24"/>
          <w:lang w:val="en-US"/>
        </w:rPr>
        <w:t xml:space="preserve">necessarily </w:t>
      </w:r>
      <w:r w:rsidR="007E63F2" w:rsidRPr="000511E4">
        <w:rPr>
          <w:rFonts w:ascii="Cambria" w:hAnsi="Cambria"/>
          <w:szCs w:val="24"/>
          <w:lang w:val="en-US"/>
        </w:rPr>
        <w:t>convince skeptics</w:t>
      </w:r>
      <w:r w:rsidR="007E63F2">
        <w:rPr>
          <w:rFonts w:ascii="Cambria" w:hAnsi="Cambria"/>
          <w:szCs w:val="24"/>
          <w:lang w:val="en-US"/>
        </w:rPr>
        <w:t xml:space="preserve">. Indeed, it might paradoxically </w:t>
      </w:r>
      <w:r w:rsidR="007E63F2" w:rsidRPr="000511E4">
        <w:rPr>
          <w:rFonts w:ascii="Cambria" w:hAnsi="Cambria"/>
          <w:szCs w:val="24"/>
          <w:lang w:val="en-US"/>
        </w:rPr>
        <w:t>make them more certain that they will vote no</w:t>
      </w:r>
      <w:r w:rsidR="00AF65F6">
        <w:rPr>
          <w:rFonts w:ascii="Cambria" w:hAnsi="Cambria"/>
          <w:szCs w:val="24"/>
          <w:lang w:val="en-US"/>
        </w:rPr>
        <w:t xml:space="preserve"> because </w:t>
      </w:r>
      <w:r w:rsidR="00BA2E64">
        <w:rPr>
          <w:rFonts w:ascii="Cambria" w:hAnsi="Cambria"/>
          <w:szCs w:val="24"/>
          <w:lang w:val="en-US"/>
        </w:rPr>
        <w:t>more information strengthens their</w:t>
      </w:r>
      <w:r w:rsidR="00AF65F6">
        <w:rPr>
          <w:rFonts w:ascii="Cambria" w:hAnsi="Cambria"/>
          <w:szCs w:val="24"/>
          <w:lang w:val="en-US"/>
        </w:rPr>
        <w:t xml:space="preserve"> issue-voting.</w:t>
      </w:r>
      <w:r w:rsidR="005D738F">
        <w:rPr>
          <w:rFonts w:ascii="Cambria" w:hAnsi="Cambria"/>
          <w:szCs w:val="24"/>
          <w:lang w:val="en-US"/>
        </w:rPr>
        <w:t xml:space="preserve"> On the other hand, </w:t>
      </w:r>
      <w:r w:rsidR="002D2B55">
        <w:rPr>
          <w:rFonts w:ascii="Cambria" w:hAnsi="Cambria"/>
          <w:szCs w:val="24"/>
          <w:lang w:val="en-US"/>
        </w:rPr>
        <w:t>the most disinterested EU-friendly voters can be expected to follow cues or endorsements by trusted elites, whereas the more interested will require considerably more information to persuade them to make a choice that is consistent with their underlying pro-EU attitudes than the corresponding EU-skeptic voter.</w:t>
      </w:r>
    </w:p>
    <w:p w14:paraId="70A07195" w14:textId="77777777" w:rsidR="009E7EF6" w:rsidRDefault="009E7EF6" w:rsidP="007E21EC">
      <w:pPr>
        <w:pStyle w:val="Heading1"/>
        <w:rPr>
          <w:szCs w:val="24"/>
        </w:rPr>
      </w:pPr>
    </w:p>
    <w:p w14:paraId="1796EF36" w14:textId="5A1713B9" w:rsidR="00FB27BE" w:rsidRPr="000511E4" w:rsidRDefault="00FB27BE" w:rsidP="007E21EC">
      <w:pPr>
        <w:pStyle w:val="Heading1"/>
        <w:rPr>
          <w:szCs w:val="24"/>
        </w:rPr>
      </w:pPr>
      <w:r w:rsidRPr="000511E4">
        <w:rPr>
          <w:szCs w:val="24"/>
        </w:rPr>
        <w:t xml:space="preserve">2. Theory and methods  </w:t>
      </w:r>
    </w:p>
    <w:p w14:paraId="32D7532A" w14:textId="77777777" w:rsidR="00951048" w:rsidRPr="000511E4" w:rsidRDefault="00951048" w:rsidP="007E21EC">
      <w:pPr>
        <w:rPr>
          <w:szCs w:val="24"/>
        </w:rPr>
      </w:pPr>
    </w:p>
    <w:p w14:paraId="5E8DEB11" w14:textId="1B40EAD7" w:rsidR="00951048" w:rsidRPr="000511E4" w:rsidRDefault="006D7914" w:rsidP="00141E65">
      <w:pPr>
        <w:rPr>
          <w:szCs w:val="24"/>
          <w:lang w:val="en-US"/>
        </w:rPr>
      </w:pPr>
      <w:r w:rsidRPr="000511E4">
        <w:rPr>
          <w:szCs w:val="24"/>
          <w:lang w:val="en-US"/>
        </w:rPr>
        <w:t xml:space="preserve">Existing research on voter behavior in EU referendums has provided evidence that issue-voting dominates when voters feel the issue is important enough for them to mobilize the cognitive resources required to process all of the information provided by a referendum campaign (Hobolt, 2006, 2009). </w:t>
      </w:r>
      <w:r w:rsidR="00BA2E64">
        <w:rPr>
          <w:szCs w:val="24"/>
          <w:lang w:val="en-US"/>
        </w:rPr>
        <w:t>Voters engage in issue-voting when their vote choice on the referendum proposition matches their underlying attitudes towards the EU</w:t>
      </w:r>
      <w:r w:rsidR="000A7C0B">
        <w:rPr>
          <w:szCs w:val="24"/>
          <w:lang w:val="en-US"/>
        </w:rPr>
        <w:t xml:space="preserve"> (</w:t>
      </w:r>
      <w:r w:rsidR="000A7C0B" w:rsidRPr="000511E4">
        <w:rPr>
          <w:szCs w:val="24"/>
        </w:rPr>
        <w:t>Marsh and Mikhaylov 2010; Svensson, 2002</w:t>
      </w:r>
      <w:r w:rsidR="000A7C0B">
        <w:rPr>
          <w:szCs w:val="24"/>
        </w:rPr>
        <w:t>)</w:t>
      </w:r>
      <w:r w:rsidR="00BA2E64">
        <w:rPr>
          <w:szCs w:val="24"/>
          <w:lang w:val="en-US"/>
        </w:rPr>
        <w:t xml:space="preserve">. </w:t>
      </w:r>
      <w:r w:rsidRPr="000511E4">
        <w:rPr>
          <w:szCs w:val="24"/>
          <w:lang w:val="en-US"/>
        </w:rPr>
        <w:t>In contrast, in lower-salience referendums, second-order factors will be more dominant</w:t>
      </w:r>
      <w:r w:rsidR="00BA2E64">
        <w:rPr>
          <w:szCs w:val="24"/>
          <w:lang w:val="en-US"/>
        </w:rPr>
        <w:t xml:space="preserve">, </w:t>
      </w:r>
      <w:r w:rsidR="00BA2E64" w:rsidRPr="00C410B9">
        <w:rPr>
          <w:lang w:val="en-US"/>
        </w:rPr>
        <w:t xml:space="preserve">where </w:t>
      </w:r>
      <w:r w:rsidR="00BA2E64">
        <w:rPr>
          <w:lang w:val="en-US"/>
        </w:rPr>
        <w:t>voters</w:t>
      </w:r>
      <w:r w:rsidR="00BA2E64" w:rsidRPr="00C410B9">
        <w:rPr>
          <w:lang w:val="en-US"/>
        </w:rPr>
        <w:t xml:space="preserve"> express their level of satisfaction with the performance of the incument government </w:t>
      </w:r>
      <w:r w:rsidR="00BA2E64">
        <w:rPr>
          <w:lang w:val="en-US"/>
        </w:rPr>
        <w:t xml:space="preserve">instead of basing their choice on their EU attitudes </w:t>
      </w:r>
      <w:r w:rsidRPr="000511E4">
        <w:rPr>
          <w:szCs w:val="24"/>
          <w:lang w:val="en-US"/>
        </w:rPr>
        <w:t>(Franklin 2002; Szczerbiak and Taggart 2004).</w:t>
      </w:r>
      <w:r w:rsidR="00951048" w:rsidRPr="000511E4">
        <w:rPr>
          <w:szCs w:val="24"/>
          <w:lang w:val="en-US"/>
        </w:rPr>
        <w:t xml:space="preserve"> However, based on what we know from research on motivated reasoning in political and economic decision-making, we can expect that voters with strongly-held attitudes will behave differently than voters with less-strongly held attitudes. </w:t>
      </w:r>
      <w:r w:rsidR="00965269" w:rsidRPr="000511E4">
        <w:rPr>
          <w:szCs w:val="24"/>
          <w:lang w:val="en-US"/>
        </w:rPr>
        <w:t xml:space="preserve">The theoretical argument in this article is that there are systematic differences in the reasoning processes amongst </w:t>
      </w:r>
      <w:r w:rsidR="000344E1">
        <w:rPr>
          <w:szCs w:val="24"/>
          <w:lang w:val="en-US"/>
        </w:rPr>
        <w:t>EU-</w:t>
      </w:r>
      <w:r w:rsidR="00965269">
        <w:rPr>
          <w:szCs w:val="24"/>
          <w:lang w:val="en-US"/>
        </w:rPr>
        <w:t>friendly and</w:t>
      </w:r>
      <w:r w:rsidR="00965269" w:rsidRPr="000511E4">
        <w:rPr>
          <w:szCs w:val="24"/>
          <w:lang w:val="en-US"/>
        </w:rPr>
        <w:t xml:space="preserve"> </w:t>
      </w:r>
      <w:r w:rsidR="000344E1">
        <w:rPr>
          <w:szCs w:val="24"/>
          <w:lang w:val="en-US"/>
        </w:rPr>
        <w:t>EU-</w:t>
      </w:r>
      <w:r w:rsidR="00965269" w:rsidRPr="000511E4">
        <w:rPr>
          <w:szCs w:val="24"/>
          <w:lang w:val="en-US"/>
        </w:rPr>
        <w:t>skeptical vo</w:t>
      </w:r>
      <w:r w:rsidR="005F6369">
        <w:rPr>
          <w:szCs w:val="24"/>
          <w:lang w:val="en-US"/>
        </w:rPr>
        <w:t xml:space="preserve">ters in EU referendum campaigns that lead us to expect that issue-voting dynamics will be more dominant amongst </w:t>
      </w:r>
      <w:r w:rsidR="000344E1">
        <w:rPr>
          <w:szCs w:val="24"/>
          <w:lang w:val="en-US"/>
        </w:rPr>
        <w:t>EU-</w:t>
      </w:r>
      <w:r w:rsidR="005F6369">
        <w:rPr>
          <w:szCs w:val="24"/>
          <w:lang w:val="en-US"/>
        </w:rPr>
        <w:t xml:space="preserve">skeptic voters, in contrast to </w:t>
      </w:r>
      <w:r w:rsidR="000344E1">
        <w:rPr>
          <w:szCs w:val="24"/>
          <w:lang w:val="en-US"/>
        </w:rPr>
        <w:t>EU-</w:t>
      </w:r>
      <w:r w:rsidR="005F6369">
        <w:rPr>
          <w:szCs w:val="24"/>
          <w:lang w:val="en-US"/>
        </w:rPr>
        <w:t>friendly voters where cues, partisan endorsements and persuasion effects will matter more.</w:t>
      </w:r>
    </w:p>
    <w:p w14:paraId="455044CF" w14:textId="77777777" w:rsidR="004275CF" w:rsidRPr="000511E4" w:rsidRDefault="004275CF" w:rsidP="007E21EC">
      <w:pPr>
        <w:rPr>
          <w:szCs w:val="24"/>
        </w:rPr>
      </w:pPr>
    </w:p>
    <w:p w14:paraId="336C82B4" w14:textId="4DF457F9" w:rsidR="004275CF" w:rsidRPr="000511E4" w:rsidRDefault="0016117D" w:rsidP="00D94687">
      <w:pPr>
        <w:pStyle w:val="Heading2"/>
        <w:rPr>
          <w:b w:val="0"/>
          <w:szCs w:val="24"/>
        </w:rPr>
      </w:pPr>
      <w:r w:rsidRPr="000511E4">
        <w:rPr>
          <w:b w:val="0"/>
          <w:szCs w:val="24"/>
        </w:rPr>
        <w:t>A theoretical model of motivated reasoning and attitude strength in EU referendums</w:t>
      </w:r>
    </w:p>
    <w:p w14:paraId="0BB35204" w14:textId="7A792E79" w:rsidR="002669BD" w:rsidRPr="000511E4" w:rsidRDefault="00D94687" w:rsidP="002669BD">
      <w:pPr>
        <w:rPr>
          <w:szCs w:val="24"/>
          <w:lang w:val="en-US"/>
        </w:rPr>
      </w:pPr>
      <w:r w:rsidRPr="000511E4">
        <w:rPr>
          <w:szCs w:val="24"/>
        </w:rPr>
        <w:t>Political campaigns provide information that can inform</w:t>
      </w:r>
      <w:r w:rsidR="002669BD" w:rsidRPr="000511E4">
        <w:rPr>
          <w:szCs w:val="24"/>
        </w:rPr>
        <w:t>, prime issues, and persuade</w:t>
      </w:r>
      <w:r w:rsidRPr="000511E4">
        <w:rPr>
          <w:szCs w:val="24"/>
        </w:rPr>
        <w:t xml:space="preserve"> voters (Farrell and Schmitt-Beck 2003; Lenz 2009; Krosnick and Kinder 1990; Miller and Krosnick 2000; Valentino, Hutchings and White 2002; Lenz 2009, 2013). </w:t>
      </w:r>
      <w:r w:rsidR="002669BD" w:rsidRPr="000511E4">
        <w:rPr>
          <w:szCs w:val="24"/>
          <w:lang w:val="en-US"/>
        </w:rPr>
        <w:t xml:space="preserve">In democratic terms, a campaign should ideally enable voters to make a decision that corresponds with their underlying attitudes on the issue. </w:t>
      </w:r>
      <w:r w:rsidR="002669BD" w:rsidRPr="000511E4">
        <w:rPr>
          <w:szCs w:val="24"/>
        </w:rPr>
        <w:t xml:space="preserve">Information provided by a referendum campaign is a critical condition for </w:t>
      </w:r>
      <w:r w:rsidR="002669BD" w:rsidRPr="000A7C0B">
        <w:rPr>
          <w:szCs w:val="24"/>
        </w:rPr>
        <w:t>issue-voting</w:t>
      </w:r>
      <w:r w:rsidR="002669BD" w:rsidRPr="000511E4">
        <w:rPr>
          <w:szCs w:val="24"/>
        </w:rPr>
        <w:t xml:space="preserve"> (Gelman and King 1993; Petrocik 1996; Lenz 2013; Hobolt, 2009; Marsh and Mikhaylov 2010; Svensson, 2002</w:t>
      </w:r>
      <w:r w:rsidR="00955705">
        <w:rPr>
          <w:szCs w:val="24"/>
        </w:rPr>
        <w:t>; Beach, Hansen and Larsen, 2017</w:t>
      </w:r>
      <w:r w:rsidR="002669BD" w:rsidRPr="000511E4">
        <w:rPr>
          <w:szCs w:val="24"/>
        </w:rPr>
        <w:t xml:space="preserve">). However, EU referendums often deal with quite complex topics that do not typically map onto normal national political cleavages, meaning that this is a context in which we might expect that campaigns could matter more than they do in national election contexts (LeDuc, 2002; de Vreese and Semetko 2004; Hobolt, 2006; de Vreese 2007; Hobolt and Brouard 2011). </w:t>
      </w:r>
      <w:r w:rsidR="002669BD" w:rsidRPr="000511E4">
        <w:rPr>
          <w:szCs w:val="24"/>
          <w:lang w:val="en-US"/>
        </w:rPr>
        <w:t>This means that referendum campaigns can potentially alter how voters perceive issues</w:t>
      </w:r>
      <w:r w:rsidR="00955705">
        <w:rPr>
          <w:szCs w:val="24"/>
          <w:lang w:val="en-US"/>
        </w:rPr>
        <w:t>,</w:t>
      </w:r>
      <w:r w:rsidR="002669BD" w:rsidRPr="000511E4">
        <w:rPr>
          <w:szCs w:val="24"/>
          <w:lang w:val="en-US"/>
        </w:rPr>
        <w:t xml:space="preserve"> or even change their underlying attitudes.</w:t>
      </w:r>
    </w:p>
    <w:p w14:paraId="0CEBAD7B" w14:textId="77777777" w:rsidR="00955705" w:rsidRDefault="002669BD" w:rsidP="0067594D">
      <w:pPr>
        <w:rPr>
          <w:szCs w:val="24"/>
        </w:rPr>
      </w:pPr>
      <w:r w:rsidRPr="000511E4">
        <w:rPr>
          <w:szCs w:val="24"/>
        </w:rPr>
        <w:tab/>
        <w:t>In this article we investigate the reasoning processes involved in the translation of information provided b</w:t>
      </w:r>
      <w:r w:rsidR="00E655C8">
        <w:rPr>
          <w:szCs w:val="24"/>
        </w:rPr>
        <w:t xml:space="preserve">y a campaign with voter choice, assessing whether voters with stronger-held attitudes reason differently than less committed voters. </w:t>
      </w:r>
      <w:r w:rsidR="00E655C8" w:rsidRPr="000511E4">
        <w:rPr>
          <w:szCs w:val="24"/>
        </w:rPr>
        <w:t xml:space="preserve">Theories of motivated reasoning assess how prior beliefs impact reasoning processes </w:t>
      </w:r>
      <w:r w:rsidR="00E655C8" w:rsidRPr="000511E4">
        <w:rPr>
          <w:rFonts w:eastAsiaTheme="minorEastAsia" w:cs="Times New Roman"/>
          <w:szCs w:val="24"/>
          <w:lang w:val="" w:eastAsia="da-DK"/>
        </w:rPr>
        <w:t>(Druckman, 2012; Redlawsk, 2002; Houston and Fazio, 1989)</w:t>
      </w:r>
      <w:r w:rsidR="00E655C8" w:rsidRPr="000511E4">
        <w:rPr>
          <w:szCs w:val="24"/>
        </w:rPr>
        <w:t>. Within this literature, there is a large body of evidence that sugge</w:t>
      </w:r>
      <w:r w:rsidR="00E655C8">
        <w:rPr>
          <w:szCs w:val="24"/>
        </w:rPr>
        <w:t>sts that citizens with stronger-</w:t>
      </w:r>
      <w:r w:rsidR="00E655C8" w:rsidRPr="000511E4">
        <w:rPr>
          <w:szCs w:val="24"/>
        </w:rPr>
        <w:t xml:space="preserve">held attitudes are more prone to engage in motivated reasoning, meaning that they are more likely to manipulate incoming information to ensure that it supports their pre-existing attitudes (Epley and Gilovich, 2016; Visser et al, 2003; Visser et al, 2006; Leeper and Slothuus, 2014; Kruglanski et al, 2005). </w:t>
      </w:r>
    </w:p>
    <w:p w14:paraId="7C48B6CE" w14:textId="779190D6" w:rsidR="009C1DFD" w:rsidRDefault="00955705" w:rsidP="0067594D">
      <w:pPr>
        <w:rPr>
          <w:szCs w:val="24"/>
        </w:rPr>
      </w:pPr>
      <w:r>
        <w:rPr>
          <w:szCs w:val="24"/>
        </w:rPr>
        <w:tab/>
      </w:r>
      <w:r w:rsidR="0067594D">
        <w:rPr>
          <w:szCs w:val="24"/>
        </w:rPr>
        <w:t xml:space="preserve">In relation to </w:t>
      </w:r>
      <w:r>
        <w:rPr>
          <w:szCs w:val="24"/>
        </w:rPr>
        <w:t xml:space="preserve">EU </w:t>
      </w:r>
      <w:r w:rsidR="0067594D">
        <w:rPr>
          <w:szCs w:val="24"/>
        </w:rPr>
        <w:t>referendums, v</w:t>
      </w:r>
      <w:r w:rsidR="0067594D">
        <w:rPr>
          <w:szCs w:val="24"/>
          <w:lang w:val="en-US"/>
        </w:rPr>
        <w:t>oters</w:t>
      </w:r>
      <w:r w:rsidR="00965269" w:rsidRPr="000511E4">
        <w:rPr>
          <w:szCs w:val="24"/>
          <w:lang w:val="en-US"/>
        </w:rPr>
        <w:t xml:space="preserve"> with relatively </w:t>
      </w:r>
      <w:r w:rsidR="000344E1">
        <w:rPr>
          <w:szCs w:val="24"/>
          <w:lang w:val="en-US"/>
        </w:rPr>
        <w:t>EU-</w:t>
      </w:r>
      <w:r w:rsidR="0067594D">
        <w:rPr>
          <w:szCs w:val="24"/>
          <w:lang w:val="en-US"/>
        </w:rPr>
        <w:t>friendly</w:t>
      </w:r>
      <w:r w:rsidR="00965269" w:rsidRPr="000511E4">
        <w:rPr>
          <w:szCs w:val="24"/>
          <w:lang w:val="en-US"/>
        </w:rPr>
        <w:t xml:space="preserve"> attitudes tend to be pragmatic in their support of the EU, often with relatively weakly held attitudes</w:t>
      </w:r>
      <w:r w:rsidR="0067594D">
        <w:rPr>
          <w:szCs w:val="24"/>
          <w:lang w:val="en-US"/>
        </w:rPr>
        <w:t xml:space="preserve"> </w:t>
      </w:r>
      <w:r w:rsidR="0067594D" w:rsidRPr="000511E4">
        <w:rPr>
          <w:rFonts w:ascii="Cambria" w:hAnsi="Cambria"/>
          <w:szCs w:val="24"/>
          <w:lang w:val="en-US"/>
        </w:rPr>
        <w:t>(Boomgarden et al 2011)</w:t>
      </w:r>
      <w:r w:rsidR="00965269" w:rsidRPr="000511E4">
        <w:rPr>
          <w:szCs w:val="24"/>
          <w:lang w:val="en-US"/>
        </w:rPr>
        <w:t xml:space="preserve">. In contrast, when </w:t>
      </w:r>
      <w:r w:rsidR="000344E1">
        <w:rPr>
          <w:szCs w:val="24"/>
          <w:lang w:val="en-US"/>
        </w:rPr>
        <w:t>EU-</w:t>
      </w:r>
      <w:r w:rsidR="00965269" w:rsidRPr="000511E4">
        <w:rPr>
          <w:szCs w:val="24"/>
          <w:lang w:val="en-US"/>
        </w:rPr>
        <w:t>skeptic voters base their skepticism on concerns about sovereignty</w:t>
      </w:r>
      <w:r w:rsidR="003F2719">
        <w:rPr>
          <w:szCs w:val="24"/>
          <w:lang w:val="en-US"/>
        </w:rPr>
        <w:t xml:space="preserve"> or free movement and immigration</w:t>
      </w:r>
      <w:r w:rsidR="00965269" w:rsidRPr="000511E4">
        <w:rPr>
          <w:szCs w:val="24"/>
          <w:lang w:val="en-US"/>
        </w:rPr>
        <w:t>, they tend to have much stronger held</w:t>
      </w:r>
      <w:r w:rsidR="0067594D">
        <w:rPr>
          <w:szCs w:val="24"/>
          <w:lang w:val="en-US"/>
        </w:rPr>
        <w:t>, 'affect-based' attitudes</w:t>
      </w:r>
      <w:r w:rsidR="00965269" w:rsidRPr="000511E4">
        <w:rPr>
          <w:rFonts w:ascii="Cambria" w:hAnsi="Cambria"/>
          <w:szCs w:val="24"/>
          <w:lang w:val="en-US"/>
        </w:rPr>
        <w:t xml:space="preserve"> (Boomgarden et al 2011). </w:t>
      </w:r>
      <w:r w:rsidR="0067594D">
        <w:rPr>
          <w:rFonts w:ascii="Cambria" w:hAnsi="Cambria"/>
          <w:szCs w:val="24"/>
          <w:lang w:val="en-US"/>
        </w:rPr>
        <w:t>We explore how a potential</w:t>
      </w:r>
      <w:r w:rsidR="00965269" w:rsidRPr="000511E4">
        <w:rPr>
          <w:rFonts w:ascii="Cambria" w:hAnsi="Cambria"/>
          <w:szCs w:val="24"/>
          <w:lang w:val="en-US"/>
        </w:rPr>
        <w:t xml:space="preserve"> asymmetry in the </w:t>
      </w:r>
      <w:r w:rsidR="003F2719">
        <w:rPr>
          <w:rFonts w:ascii="Cambria" w:hAnsi="Cambria"/>
          <w:szCs w:val="24"/>
          <w:lang w:val="en-US"/>
        </w:rPr>
        <w:t>strength of EU attitudes</w:t>
      </w:r>
      <w:r w:rsidR="0067594D">
        <w:rPr>
          <w:rFonts w:ascii="Cambria" w:hAnsi="Cambria"/>
          <w:szCs w:val="24"/>
          <w:lang w:val="en-US"/>
        </w:rPr>
        <w:t xml:space="preserve"> of </w:t>
      </w:r>
      <w:r w:rsidR="000344E1">
        <w:rPr>
          <w:rFonts w:ascii="Cambria" w:hAnsi="Cambria"/>
          <w:szCs w:val="24"/>
          <w:lang w:val="en-US"/>
        </w:rPr>
        <w:t>EU-</w:t>
      </w:r>
      <w:r w:rsidR="0067594D">
        <w:rPr>
          <w:rFonts w:ascii="Cambria" w:hAnsi="Cambria"/>
          <w:szCs w:val="24"/>
          <w:lang w:val="en-US"/>
        </w:rPr>
        <w:t xml:space="preserve">friendly and skeptic voters impacts on how voters </w:t>
      </w:r>
      <w:r w:rsidR="00965269" w:rsidRPr="000511E4">
        <w:rPr>
          <w:rFonts w:ascii="Cambria" w:hAnsi="Cambria"/>
          <w:szCs w:val="24"/>
          <w:lang w:val="en-US"/>
        </w:rPr>
        <w:t xml:space="preserve">utilize campaign information to engage in an evaluation of the proposition in relation to their underlying EU attitudes. </w:t>
      </w:r>
    </w:p>
    <w:p w14:paraId="20E81F4F" w14:textId="4A54FC42" w:rsidR="00A460F5" w:rsidRPr="00E655C8" w:rsidRDefault="0067594D" w:rsidP="007E21EC">
      <w:pPr>
        <w:rPr>
          <w:szCs w:val="24"/>
        </w:rPr>
      </w:pPr>
      <w:r>
        <w:rPr>
          <w:szCs w:val="24"/>
        </w:rPr>
        <w:tab/>
      </w:r>
      <w:r w:rsidR="00E655C8" w:rsidRPr="000511E4">
        <w:rPr>
          <w:szCs w:val="24"/>
        </w:rPr>
        <w:t xml:space="preserve">The following develops our theoretical model of motivated reasoning and attitude strength that leads us to develop four testable hypotheses about expected empirical observables that reflect differences in the reasoning processes of </w:t>
      </w:r>
      <w:r w:rsidR="000344E1">
        <w:rPr>
          <w:szCs w:val="24"/>
        </w:rPr>
        <w:t>EU-</w:t>
      </w:r>
      <w:r w:rsidR="00E655C8" w:rsidRPr="000511E4">
        <w:rPr>
          <w:szCs w:val="24"/>
        </w:rPr>
        <w:t xml:space="preserve">skeptic and </w:t>
      </w:r>
      <w:r w:rsidR="000344E1">
        <w:rPr>
          <w:szCs w:val="24"/>
        </w:rPr>
        <w:t>EU-</w:t>
      </w:r>
      <w:r w:rsidR="00E655C8" w:rsidRPr="000511E4">
        <w:rPr>
          <w:szCs w:val="24"/>
        </w:rPr>
        <w:t>friendly voters.</w:t>
      </w:r>
      <w:r>
        <w:rPr>
          <w:szCs w:val="24"/>
        </w:rPr>
        <w:t xml:space="preserve"> </w:t>
      </w:r>
      <w:r w:rsidR="002669BD" w:rsidRPr="000511E4">
        <w:rPr>
          <w:szCs w:val="24"/>
        </w:rPr>
        <w:t xml:space="preserve">Drawing on Epley and Gilovich's model of motivated reasoning (2016), figure 1 </w:t>
      </w:r>
      <w:r w:rsidR="00F56335">
        <w:rPr>
          <w:szCs w:val="24"/>
        </w:rPr>
        <w:t xml:space="preserve">(next page) </w:t>
      </w:r>
      <w:r w:rsidR="002669BD" w:rsidRPr="000511E4">
        <w:rPr>
          <w:szCs w:val="24"/>
        </w:rPr>
        <w:t>illustrates how motivated reasoning can lead to biased processing of information. The analytical baseline of most theories of motivated reasoning is a simple Bayesian model of updating</w:t>
      </w:r>
      <w:r w:rsidR="000511E4" w:rsidRPr="000511E4">
        <w:rPr>
          <w:szCs w:val="24"/>
        </w:rPr>
        <w:t>, where new information is used to update which position o</w:t>
      </w:r>
      <w:r w:rsidR="000A7C0B">
        <w:rPr>
          <w:szCs w:val="24"/>
        </w:rPr>
        <w:t>ne should take on a given issue</w:t>
      </w:r>
      <w:r w:rsidR="000511E4" w:rsidRPr="000511E4">
        <w:rPr>
          <w:szCs w:val="24"/>
        </w:rPr>
        <w:t xml:space="preserve">. </w:t>
      </w:r>
    </w:p>
    <w:p w14:paraId="174A911C" w14:textId="4290AF4E" w:rsidR="001677B5" w:rsidRDefault="00F56335" w:rsidP="007E21EC">
      <w:pPr>
        <w:rPr>
          <w:szCs w:val="24"/>
          <w:lang w:val="en-US"/>
        </w:rPr>
      </w:pPr>
      <w:r>
        <w:rPr>
          <w:szCs w:val="24"/>
          <w:lang w:val="en-US"/>
        </w:rPr>
        <w:tab/>
        <w:t xml:space="preserve">As can be seen in figure 1, motivated reasoning has three distinct stages that can lead to the final outcome of a represention of a choice situation that is systematically biased towards one's prior beliefs instead of being impacted by new information (Fischbach and Ferguson, 2007; Gaines et al, 2007; Taber and Lodge, 2012).  </w:t>
      </w:r>
    </w:p>
    <w:p w14:paraId="0B61D0EE" w14:textId="438D4BDB" w:rsidR="00120F74" w:rsidRDefault="001677B5" w:rsidP="00CF4ADE">
      <w:pPr>
        <w:rPr>
          <w:rFonts w:ascii="Cambria" w:hAnsi="Cambria"/>
          <w:szCs w:val="24"/>
          <w:lang w:val="en-US"/>
        </w:rPr>
      </w:pPr>
      <w:r>
        <w:rPr>
          <w:rFonts w:ascii="Cambria" w:hAnsi="Cambria"/>
          <w:noProof/>
          <w:szCs w:val="24"/>
          <w:lang w:val="en-US"/>
        </w:rPr>
        <mc:AlternateContent>
          <mc:Choice Requires="wpg">
            <w:drawing>
              <wp:anchor distT="0" distB="0" distL="114300" distR="114300" simplePos="0" relativeHeight="251659264" behindDoc="0" locked="0" layoutInCell="1" allowOverlap="1" wp14:anchorId="1FF897AF" wp14:editId="4CED3815">
                <wp:simplePos x="0" y="0"/>
                <wp:positionH relativeFrom="column">
                  <wp:posOffset>-120650</wp:posOffset>
                </wp:positionH>
                <wp:positionV relativeFrom="paragraph">
                  <wp:posOffset>55880</wp:posOffset>
                </wp:positionV>
                <wp:extent cx="6421120" cy="3902075"/>
                <wp:effectExtent l="0" t="0" r="5080" b="9525"/>
                <wp:wrapNone/>
                <wp:docPr id="19" name="Group 19"/>
                <wp:cNvGraphicFramePr/>
                <a:graphic xmlns:a="http://schemas.openxmlformats.org/drawingml/2006/main">
                  <a:graphicData uri="http://schemas.microsoft.com/office/word/2010/wordprocessingGroup">
                    <wpg:wgp>
                      <wpg:cNvGrpSpPr/>
                      <wpg:grpSpPr>
                        <a:xfrm>
                          <a:off x="0" y="0"/>
                          <a:ext cx="6421120" cy="3902075"/>
                          <a:chOff x="0" y="0"/>
                          <a:chExt cx="6421120" cy="3902075"/>
                        </a:xfrm>
                      </wpg:grpSpPr>
                      <wps:wsp>
                        <wps:cNvPr id="8" name="Text Box 8"/>
                        <wps:cNvSpPr txBox="1"/>
                        <wps:spPr>
                          <a:xfrm>
                            <a:off x="0" y="152400"/>
                            <a:ext cx="1209040" cy="772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D8E9B" w14:textId="77777777" w:rsidR="00F06E23" w:rsidRPr="009A59C0" w:rsidRDefault="00F06E23" w:rsidP="001677B5">
                              <w:pPr>
                                <w:jc w:val="center"/>
                                <w:rPr>
                                  <w:sz w:val="22"/>
                                </w:rPr>
                              </w:pPr>
                              <w:r w:rsidRPr="009A59C0">
                                <w:rPr>
                                  <w:sz w:val="22"/>
                                </w:rPr>
                                <w:t>Information from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001520" y="101600"/>
                            <a:ext cx="1209040" cy="119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482F5" w14:textId="77777777" w:rsidR="00F06E23" w:rsidRPr="009A59C0" w:rsidRDefault="00F06E23" w:rsidP="001677B5">
                              <w:pPr>
                                <w:jc w:val="center"/>
                                <w:rPr>
                                  <w:sz w:val="22"/>
                                </w:rPr>
                              </w:pPr>
                              <w:r>
                                <w:rPr>
                                  <w:sz w:val="22"/>
                                </w:rPr>
                                <w:t>assessment of epistemic authority of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35680" y="142240"/>
                            <a:ext cx="1209040" cy="119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60E91E" w14:textId="77777777" w:rsidR="00F06E23" w:rsidRPr="009A59C0" w:rsidRDefault="00F06E23" w:rsidP="001677B5">
                              <w:pPr>
                                <w:jc w:val="center"/>
                                <w:rPr>
                                  <w:sz w:val="22"/>
                                </w:rPr>
                              </w:pPr>
                              <w:r>
                                <w:rPr>
                                  <w:sz w:val="22"/>
                                </w:rPr>
                                <w:t>assessment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212080" y="0"/>
                            <a:ext cx="1209040" cy="1290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BDDF9" w14:textId="77777777" w:rsidR="00F06E23" w:rsidRPr="009A59C0" w:rsidRDefault="00F06E23" w:rsidP="001677B5">
                              <w:pPr>
                                <w:jc w:val="center"/>
                                <w:rPr>
                                  <w:sz w:val="22"/>
                                </w:rPr>
                              </w:pPr>
                              <w:r>
                                <w:rPr>
                                  <w:sz w:val="22"/>
                                </w:rPr>
                                <w:t>utility maximizing choice based on best available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a:off x="1320800" y="375920"/>
                            <a:ext cx="660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3017520" y="375920"/>
                            <a:ext cx="660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a:off x="4754880" y="355600"/>
                            <a:ext cx="660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883920" y="2977515"/>
                            <a:ext cx="568960" cy="4064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17" name="Text Box 17"/>
                        <wps:cNvSpPr txBox="1"/>
                        <wps:spPr>
                          <a:xfrm>
                            <a:off x="152400" y="1656080"/>
                            <a:ext cx="1666240" cy="128016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DF442B" w14:textId="77777777" w:rsidR="00F06E23" w:rsidRPr="00120F74" w:rsidRDefault="00F06E23" w:rsidP="001677B5">
                              <w:pPr>
                                <w:spacing w:line="276" w:lineRule="auto"/>
                                <w:jc w:val="center"/>
                                <w:rPr>
                                  <w:sz w:val="22"/>
                                  <w:u w:val="single"/>
                                </w:rPr>
                              </w:pPr>
                              <w:r w:rsidRPr="00120F74">
                                <w:rPr>
                                  <w:sz w:val="22"/>
                                  <w:u w:val="single"/>
                                </w:rPr>
                                <w:t xml:space="preserve">Selective recruitment </w:t>
                              </w:r>
                            </w:p>
                            <w:p w14:paraId="6B46EDA0" w14:textId="77777777" w:rsidR="00F06E23" w:rsidRPr="009A59C0" w:rsidRDefault="00F06E23" w:rsidP="001677B5">
                              <w:pPr>
                                <w:spacing w:line="276" w:lineRule="auto"/>
                                <w:jc w:val="center"/>
                                <w:rPr>
                                  <w:sz w:val="22"/>
                                </w:rPr>
                              </w:pPr>
                              <w:r>
                                <w:rPr>
                                  <w:sz w:val="22"/>
                                </w:rPr>
                                <w:t>(information selected that matches priors, information that does not match priors is ignored)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52400" y="1351280"/>
                            <a:ext cx="5110480" cy="29464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70252" w14:textId="77777777" w:rsidR="00F06E23" w:rsidRPr="00120F74" w:rsidRDefault="00F06E23" w:rsidP="001677B5">
                              <w:pPr>
                                <w:spacing w:line="276" w:lineRule="auto"/>
                                <w:jc w:val="left"/>
                                <w:rPr>
                                  <w:i/>
                                  <w:sz w:val="22"/>
                                  <w:u w:val="single"/>
                                </w:rPr>
                              </w:pPr>
                              <w:r w:rsidRPr="00120F74">
                                <w:rPr>
                                  <w:sz w:val="22"/>
                                </w:rPr>
                                <w:tab/>
                              </w:r>
                              <w:r w:rsidRPr="00120F74">
                                <w:rPr>
                                  <w:sz w:val="22"/>
                                </w:rPr>
                                <w:tab/>
                              </w:r>
                              <w:r w:rsidRPr="00120F74">
                                <w:rPr>
                                  <w:sz w:val="22"/>
                                </w:rPr>
                                <w:tab/>
                              </w:r>
                              <w:r w:rsidRPr="00120F74">
                                <w:rPr>
                                  <w:sz w:val="22"/>
                                </w:rPr>
                                <w:tab/>
                              </w:r>
                              <w:r w:rsidRPr="00120F74">
                                <w:rPr>
                                  <w:sz w:val="22"/>
                                </w:rPr>
                                <w:tab/>
                              </w:r>
                              <w:r w:rsidRPr="00120F74">
                                <w:rPr>
                                  <w:i/>
                                  <w:sz w:val="22"/>
                                  <w:u w:val="single"/>
                                </w:rPr>
                                <w:t>Motivated reasoning</w:t>
                              </w:r>
                            </w:p>
                            <w:p w14:paraId="5CC0CC8B" w14:textId="77777777" w:rsidR="00F06E23" w:rsidRPr="009A59C0" w:rsidRDefault="00F06E23" w:rsidP="001677B5">
                              <w:pPr>
                                <w:spacing w:line="276" w:lineRule="auto"/>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Connector 21"/>
                        <wps:cNvCnPr/>
                        <wps:spPr>
                          <a:xfrm>
                            <a:off x="1838960" y="121920"/>
                            <a:ext cx="10160" cy="2834640"/>
                          </a:xfrm>
                          <a:prstGeom prst="line">
                            <a:avLst/>
                          </a:prstGeom>
                          <a:ln w="9525" cmpd="sng">
                            <a:solidFill>
                              <a:srgbClr val="7F7F7F"/>
                            </a:solidFill>
                            <a:prstDash val="sysDash"/>
                          </a:ln>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3556000" y="132080"/>
                            <a:ext cx="20320" cy="2814320"/>
                          </a:xfrm>
                          <a:prstGeom prst="line">
                            <a:avLst/>
                          </a:prstGeom>
                          <a:ln w="9525" cmpd="sng">
                            <a:solidFill>
                              <a:srgbClr val="7F7F7F"/>
                            </a:solidFill>
                            <a:prstDash val="sysDash"/>
                          </a:ln>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1869440" y="1656080"/>
                            <a:ext cx="1666240" cy="128016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3D8A5" w14:textId="77777777" w:rsidR="00F06E23" w:rsidRPr="00120F74" w:rsidRDefault="00F06E23" w:rsidP="001677B5">
                              <w:pPr>
                                <w:spacing w:line="276" w:lineRule="auto"/>
                                <w:jc w:val="center"/>
                                <w:rPr>
                                  <w:sz w:val="22"/>
                                  <w:u w:val="single"/>
                                </w:rPr>
                              </w:pPr>
                              <w:r>
                                <w:rPr>
                                  <w:sz w:val="22"/>
                                  <w:u w:val="single"/>
                                </w:rPr>
                                <w:t>Discrediting sources</w:t>
                              </w:r>
                            </w:p>
                            <w:p w14:paraId="564B1E36" w14:textId="77777777" w:rsidR="00F06E23" w:rsidRPr="009A59C0" w:rsidRDefault="00F06E23" w:rsidP="001677B5">
                              <w:pPr>
                                <w:spacing w:line="276" w:lineRule="auto"/>
                                <w:jc w:val="center"/>
                                <w:rPr>
                                  <w:sz w:val="22"/>
                                </w:rPr>
                              </w:pPr>
                              <w:r>
                                <w:rPr>
                                  <w:sz w:val="22"/>
                                </w:rPr>
                                <w:t>(sources providing information not matching priors are discredited (not trusted))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2621280" y="2957195"/>
                            <a:ext cx="568960" cy="4064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26" name="Text Box 26"/>
                        <wps:cNvSpPr txBox="1"/>
                        <wps:spPr>
                          <a:xfrm>
                            <a:off x="3596640" y="1666240"/>
                            <a:ext cx="1666240" cy="128016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2E997" w14:textId="77777777" w:rsidR="00F06E23" w:rsidRPr="00120F74" w:rsidRDefault="00F06E23" w:rsidP="001677B5">
                              <w:pPr>
                                <w:spacing w:line="276" w:lineRule="auto"/>
                                <w:jc w:val="center"/>
                                <w:rPr>
                                  <w:sz w:val="22"/>
                                  <w:u w:val="single"/>
                                </w:rPr>
                              </w:pPr>
                              <w:r>
                                <w:rPr>
                                  <w:sz w:val="22"/>
                                  <w:u w:val="single"/>
                                </w:rPr>
                                <w:t>Evaluation of evidence</w:t>
                              </w:r>
                            </w:p>
                            <w:p w14:paraId="285815E1" w14:textId="77777777" w:rsidR="00F06E23" w:rsidRPr="009A59C0" w:rsidRDefault="00F06E23" w:rsidP="001677B5">
                              <w:pPr>
                                <w:spacing w:line="276" w:lineRule="auto"/>
                                <w:jc w:val="center"/>
                                <w:rPr>
                                  <w:sz w:val="22"/>
                                </w:rPr>
                              </w:pPr>
                              <w:r>
                                <w:rPr>
                                  <w:sz w:val="22"/>
                                </w:rPr>
                                <w:t>(information matching priors is given greater weight in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4236720" y="2977515"/>
                            <a:ext cx="568960" cy="4064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a:off x="5273040" y="132080"/>
                            <a:ext cx="20320" cy="2814320"/>
                          </a:xfrm>
                          <a:prstGeom prst="line">
                            <a:avLst/>
                          </a:prstGeom>
                          <a:ln w="9525" cmpd="sng">
                            <a:solidFill>
                              <a:srgbClr val="7F7F7F"/>
                            </a:solidFill>
                            <a:prstDash val="sysDash"/>
                          </a:ln>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162560" y="3444875"/>
                            <a:ext cx="5110480" cy="4572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C3247" w14:textId="77777777" w:rsidR="00F06E23" w:rsidRPr="00120F74" w:rsidRDefault="00F06E23" w:rsidP="001677B5">
                              <w:pPr>
                                <w:spacing w:line="276" w:lineRule="auto"/>
                                <w:jc w:val="center"/>
                                <w:rPr>
                                  <w:i/>
                                  <w:sz w:val="22"/>
                                  <w:u w:val="single"/>
                                </w:rPr>
                              </w:pPr>
                              <w:r>
                                <w:rPr>
                                  <w:sz w:val="22"/>
                                </w:rPr>
                                <w:t>Choice driven by prior beliefs instead of calculated assessment of all available information</w:t>
                              </w:r>
                            </w:p>
                            <w:p w14:paraId="4431A9F4" w14:textId="77777777" w:rsidR="00F06E23" w:rsidRPr="009A59C0" w:rsidRDefault="00F06E23" w:rsidP="001677B5">
                              <w:pPr>
                                <w:spacing w:line="276" w:lineRule="auto"/>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left:0;text-align:left;margin-left:-9.45pt;margin-top:4.4pt;width:505.6pt;height:307.25pt;z-index:251659264" coordsize="6421120,3902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">
                <v:shapetype id="_x0000_t202" coordsize="21600,21600" o:spt="202" path="m0,0l0,21600,21600,21600,21600,0xe">
                  <v:stroke joinstyle="miter"/>
                  <v:path gradientshapeok="t" o:connecttype="rect"/>
                </v:shapetype>
                <v:shape id="Text Box 8" o:spid="_x0000_s1027" type="#_x0000_t202" style="position:absolute;top:152400;width:1209040;height:77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22AD8E9B" w14:textId="77777777" w:rsidR="00F06E23" w:rsidRPr="009A59C0" w:rsidRDefault="00F06E23" w:rsidP="001677B5">
                        <w:pPr>
                          <w:jc w:val="center"/>
                          <w:rPr>
                            <w:sz w:val="22"/>
                          </w:rPr>
                        </w:pPr>
                        <w:r w:rsidRPr="009A59C0">
                          <w:rPr>
                            <w:sz w:val="22"/>
                          </w:rPr>
                          <w:t>Information from campaign</w:t>
                        </w:r>
                      </w:p>
                    </w:txbxContent>
                  </v:textbox>
                </v:shape>
                <v:shape id="Text Box 9" o:spid="_x0000_s1028" type="#_x0000_t202" style="position:absolute;left:2001520;top:101600;width:1209040;height:1198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774482F5" w14:textId="77777777" w:rsidR="00F06E23" w:rsidRPr="009A59C0" w:rsidRDefault="00F06E23" w:rsidP="001677B5">
                        <w:pPr>
                          <w:jc w:val="center"/>
                          <w:rPr>
                            <w:sz w:val="22"/>
                          </w:rPr>
                        </w:pPr>
                        <w:r>
                          <w:rPr>
                            <w:sz w:val="22"/>
                          </w:rPr>
                          <w:t>assessment of epistemic authority of  source</w:t>
                        </w:r>
                      </w:p>
                    </w:txbxContent>
                  </v:textbox>
                </v:shape>
                <v:shape id="Text Box 10" o:spid="_x0000_s1029" type="#_x0000_t202" style="position:absolute;left:3535680;top:142240;width:1209040;height:1198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1A60E91E" w14:textId="77777777" w:rsidR="00F06E23" w:rsidRPr="009A59C0" w:rsidRDefault="00F06E23" w:rsidP="001677B5">
                        <w:pPr>
                          <w:jc w:val="center"/>
                          <w:rPr>
                            <w:sz w:val="22"/>
                          </w:rPr>
                        </w:pPr>
                        <w:r>
                          <w:rPr>
                            <w:sz w:val="22"/>
                          </w:rPr>
                          <w:t>assessment of information</w:t>
                        </w:r>
                      </w:p>
                    </w:txbxContent>
                  </v:textbox>
                </v:shape>
                <v:shape id="Text Box 11" o:spid="_x0000_s1030" type="#_x0000_t202" style="position:absolute;left:5212080;width:1209040;height:1290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12DBDDF9" w14:textId="77777777" w:rsidR="00F06E23" w:rsidRPr="009A59C0" w:rsidRDefault="00F06E23" w:rsidP="001677B5">
                        <w:pPr>
                          <w:jc w:val="center"/>
                          <w:rPr>
                            <w:sz w:val="22"/>
                          </w:rPr>
                        </w:pPr>
                        <w:r>
                          <w:rPr>
                            <w:sz w:val="22"/>
                          </w:rPr>
                          <w:t>utility maximizing choice based on best available information</w:t>
                        </w:r>
                      </w:p>
                    </w:txbxContent>
                  </v:textbox>
                </v:shape>
                <v:shapetype id="_x0000_t32" coordsize="21600,21600" o:spt="32" o:oned="t" path="m0,0l21600,21600e" filled="f">
                  <v:path arrowok="t" fillok="f" o:connecttype="none"/>
                  <o:lock v:ext="edit" shapetype="t"/>
                </v:shapetype>
                <v:shape id="Straight Arrow Connector 12" o:spid="_x0000_s1031" type="#_x0000_t32" style="position:absolute;left:1320800;top:375920;width:660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HRNcIAAADbAAAADwAAAGRycy9kb3ducmV2LnhtbERPS2sCMRC+F/wPYQRvNauHIqtRfNBW&#10;bGnxcfA4bMbdxc0kJHFd/31TKPQ2H99zZovONKIlH2rLCkbDDARxYXXNpYLT8fV5AiJEZI2NZVLw&#10;oACLee9phrm2d95Te4ilSCEcclRQxehyKUNRkcEwtI44cRfrDcYEfSm1x3sKN40cZ9mLNFhzaqjQ&#10;0bqi4nq4GQW7z/d1bDP/cJsv+p64j9Xl/NYpNeh3yymISF38F/+5tzrNH8PvL+kAOf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QHRNcIAAADbAAAADwAAAAAAAAAAAAAA&#10;AAChAgAAZHJzL2Rvd25yZXYueG1sUEsFBgAAAAAEAAQA+QAAAJADAAAAAA==&#10;" strokecolor="#4f81bd [3204]" strokeweight="2pt">
                  <v:stroke endarrow="open"/>
                  <v:shadow on="t" opacity="24903f" mv:blur="40000f" origin=",.5" offset="0,20000emu"/>
                </v:shape>
                <v:shape id="Straight Arrow Connector 13" o:spid="_x0000_s1032" type="#_x0000_t32" style="position:absolute;left:3017520;top:375920;width:660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10rsIAAADbAAAADwAAAGRycy9kb3ducmV2LnhtbERPS2sCMRC+F/wPYQRvNWuFIluj+KAq&#10;bVFqe/A4bMbdxc0kJHFd/31TKPQ2H99zpvPONKIlH2rLCkbDDARxYXXNpYLvr9fHCYgQkTU2lknB&#10;nQLMZ72HKeba3viT2mMsRQrhkKOCKkaXSxmKigyGoXXEiTtbbzAm6EupPd5SuGnkU5Y9S4M1p4YK&#10;Ha0qKi7Hq1Hw9rFdxTbzd7fe02Hi3pfn06ZTatDvFi8gInXxX/zn3uk0fwy/v6QD5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k10rsIAAADbAAAADwAAAAAAAAAAAAAA&#10;AAChAgAAZHJzL2Rvd25yZXYueG1sUEsFBgAAAAAEAAQA+QAAAJADAAAAAA==&#10;" strokecolor="#4f81bd [3204]" strokeweight="2pt">
                  <v:stroke endarrow="open"/>
                  <v:shadow on="t" opacity="24903f" mv:blur="40000f" origin=",.5" offset="0,20000emu"/>
                </v:shape>
                <v:shape id="Straight Arrow Connector 14" o:spid="_x0000_s1033" type="#_x0000_t32" style="position:absolute;left:4754880;top:355600;width:660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Ts2sIAAADbAAAADwAAAGRycy9kb3ducmV2LnhtbERPS2sCMRC+F/wPYQRvNWuRIluj+KAq&#10;bVFqe/A4bMbdxc0kJHFd/31TKPQ2H99zpvPONKIlH2rLCkbDDARxYXXNpYLvr9fHCYgQkTU2lknB&#10;nQLMZ72HKeba3viT2mMsRQrhkKOCKkaXSxmKigyGoXXEiTtbbzAm6EupPd5SuGnkU5Y9S4M1p4YK&#10;Ha0qKi7Hq1Hw9rFdxTbzd7fe02Hi3pfn06ZTatDvFi8gInXxX/zn3uk0fwy/v6QD5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aTs2sIAAADbAAAADwAAAAAAAAAAAAAA&#10;AAChAgAAZHJzL2Rvd25yZXYueG1sUEsFBgAAAAAEAAQA+QAAAJADAAAAAA==&#10;" strokecolor="#4f81bd [3204]" strokeweight="2pt">
                  <v:stroke endarrow="open"/>
                  <v:shadow on="t" opacity="24903f" mv:blur="40000f" origin=",.5" offset="0,20000emu"/>
                </v:shape>
                <v:shape id="Straight Arrow Connector 15" o:spid="_x0000_s1034" type="#_x0000_t32" style="position:absolute;left:883920;top:2977515;width:568960;height:40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nZnYMEAAADbAAAADwAAAGRycy9kb3ducmV2LnhtbERPTWvCQBC9C/0PyxS86W5r1TZ1E0Qs&#10;eNUK4m3ITpOQ7GzIrjH667sFobd5vM9ZZYNtRE+drxxreJkqEMS5MxUXGo7fX5N3ED4gG2wck4Yb&#10;ecjSp9EKE+OuvKf+EAoRQ9gnqKEMoU2k9HlJFv3UtcSR+3GdxRBhV0jT4TWG20a+KrWQFiuODSW2&#10;tCkprw8Xq2FWB9t/nPY9zdZntdjd6+XbVmk9fh7WnyACDeFf/HDvTJw/h79f4gEy/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dmdgwQAAANsAAAAPAAAAAAAAAAAAAAAA&#10;AKECAABkcnMvZG93bnJldi54bWxQSwUGAAAAAAQABAD5AAAAjwMAAAAA&#10;" strokecolor="#4f81bd [3204]" strokeweight="2pt">
                  <v:stroke dashstyle="3 1" endarrow="open"/>
                  <v:shadow on="t" opacity="24903f" mv:blur="40000f" origin=",.5" offset="0,20000emu"/>
                </v:shape>
                <v:shape id="Text Box 17" o:spid="_x0000_s1035" type="#_x0000_t202" style="position:absolute;left:152400;top:1656080;width:1666240;height:1280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vpXwAAA&#10;ANsAAAAPAAAAZHJzL2Rvd25yZXYueG1sRE89a8MwEN0D/Q/iCt0SqRlcx40SSsCQsVUbyHhYV9vU&#10;OhlJdZx/XwUC3e7xPm+7n90gJgqx96zheaVAEDfe9txq+PqslyWImJAtDp5Jw5Ui7HcPiy1W1l/4&#10;gyaTWpFDOFaooUtprKSMTUcO48qPxJn79sFhyjC00ga85HA3yLVShXTYc27ocKRDR82P+XUaojoX&#10;5ea9rA+lOp4G4zamCEnrp8f57RVEojn9i+/uo83zX+D2Sz5A7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yvpXwAAAANsAAAAPAAAAAAAAAAAAAAAAAJcCAABkcnMvZG93bnJl&#10;di54bWxQSwUGAAAAAAQABAD1AAAAhAMAAAAA&#10;" fillcolor="#bfbfbf [2412]" stroked="f">
                  <v:textbox>
                    <w:txbxContent>
                      <w:p w14:paraId="17DF442B" w14:textId="77777777" w:rsidR="00F06E23" w:rsidRPr="00120F74" w:rsidRDefault="00F06E23" w:rsidP="001677B5">
                        <w:pPr>
                          <w:spacing w:line="276" w:lineRule="auto"/>
                          <w:jc w:val="center"/>
                          <w:rPr>
                            <w:sz w:val="22"/>
                            <w:u w:val="single"/>
                          </w:rPr>
                        </w:pPr>
                        <w:r w:rsidRPr="00120F74">
                          <w:rPr>
                            <w:sz w:val="22"/>
                            <w:u w:val="single"/>
                          </w:rPr>
                          <w:t xml:space="preserve">Selective recruitment </w:t>
                        </w:r>
                      </w:p>
                      <w:p w14:paraId="6B46EDA0" w14:textId="77777777" w:rsidR="00F06E23" w:rsidRPr="009A59C0" w:rsidRDefault="00F06E23" w:rsidP="001677B5">
                        <w:pPr>
                          <w:spacing w:line="276" w:lineRule="auto"/>
                          <w:jc w:val="center"/>
                          <w:rPr>
                            <w:sz w:val="22"/>
                          </w:rPr>
                        </w:pPr>
                        <w:r>
                          <w:rPr>
                            <w:sz w:val="22"/>
                          </w:rPr>
                          <w:t>(information selected that matches priors, information that does not match priors is ignored)</w:t>
                        </w:r>
                      </w:p>
                    </w:txbxContent>
                  </v:textbox>
                </v:shape>
                <v:shape id="Text Box 18" o:spid="_x0000_s1036" type="#_x0000_t202" style="position:absolute;left:152400;top:1351280;width:511048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W4lwgAA&#10;ANsAAAAPAAAAZHJzL2Rvd25yZXYueG1sRI9Ba8JAEIXvgv9hGaE33bWHEFNXEUHw2KYKPQ7ZMQlm&#10;Z8PuVtN/3zkUepvhvXnvm+1+8oN6UEx9YAvrlQFF3ATXc2vh8nlalqBSRnY4BCYLP5Rgv5vPtli5&#10;8OQPetS5VRLCqUILXc5jpXVqOvKYVmEkFu0Woscsa2y1i/iUcD/oV2MK7bFnaehwpGNHzb3+9haS&#10;+SrKzXt5OpbmfB1qv6mLmK19WUyHN1CZpvxv/rs+O8EXWPlFBt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VbiXCAAAA2wAAAA8AAAAAAAAAAAAAAAAAlwIAAGRycy9kb3du&#10;cmV2LnhtbFBLBQYAAAAABAAEAPUAAACGAwAAAAA=&#10;" fillcolor="#bfbfbf [2412]" stroked="f">
                  <v:textbox>
                    <w:txbxContent>
                      <w:p w14:paraId="1B170252" w14:textId="77777777" w:rsidR="00F06E23" w:rsidRPr="00120F74" w:rsidRDefault="00F06E23" w:rsidP="001677B5">
                        <w:pPr>
                          <w:spacing w:line="276" w:lineRule="auto"/>
                          <w:jc w:val="left"/>
                          <w:rPr>
                            <w:i/>
                            <w:sz w:val="22"/>
                            <w:u w:val="single"/>
                          </w:rPr>
                        </w:pPr>
                        <w:r w:rsidRPr="00120F74">
                          <w:rPr>
                            <w:sz w:val="22"/>
                          </w:rPr>
                          <w:tab/>
                        </w:r>
                        <w:r w:rsidRPr="00120F74">
                          <w:rPr>
                            <w:sz w:val="22"/>
                          </w:rPr>
                          <w:tab/>
                        </w:r>
                        <w:r w:rsidRPr="00120F74">
                          <w:rPr>
                            <w:sz w:val="22"/>
                          </w:rPr>
                          <w:tab/>
                        </w:r>
                        <w:r w:rsidRPr="00120F74">
                          <w:rPr>
                            <w:sz w:val="22"/>
                          </w:rPr>
                          <w:tab/>
                        </w:r>
                        <w:r w:rsidRPr="00120F74">
                          <w:rPr>
                            <w:sz w:val="22"/>
                          </w:rPr>
                          <w:tab/>
                        </w:r>
                        <w:r w:rsidRPr="00120F74">
                          <w:rPr>
                            <w:i/>
                            <w:sz w:val="22"/>
                            <w:u w:val="single"/>
                          </w:rPr>
                          <w:t>Motivated reasoning</w:t>
                        </w:r>
                      </w:p>
                      <w:p w14:paraId="5CC0CC8B" w14:textId="77777777" w:rsidR="00F06E23" w:rsidRPr="009A59C0" w:rsidRDefault="00F06E23" w:rsidP="001677B5">
                        <w:pPr>
                          <w:spacing w:line="276" w:lineRule="auto"/>
                          <w:jc w:val="center"/>
                          <w:rPr>
                            <w:sz w:val="22"/>
                          </w:rPr>
                        </w:pPr>
                      </w:p>
                    </w:txbxContent>
                  </v:textbox>
                </v:shape>
                <v:line id="Straight Connector 21" o:spid="_x0000_s1037" style="position:absolute;visibility:visible;mso-wrap-style:square" from="1838960,121920" to="1849120,2956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deGcQAAADbAAAADwAAAGRycy9kb3ducmV2LnhtbESPT4vCMBTE74LfITzBm00VFO0aZZHd&#10;1YMX/xx6fDZv27LNS22ytX57Iwgeh5n5DbNcd6YSLTWutKxgHMUgiDOrS84VnE/fozkI55E1VpZJ&#10;wZ0crFf93hITbW98oPbocxEg7BJUUHhfJ1K6rCCDLrI1cfB+bWPQB9nkUjd4C3BTyUkcz6TBksNC&#10;gTVtCsr+jv9GweZnX3/l5zjdd+mlTaf+OtsurkoNB93nBwhPnX+HX+2dVjAZw/NL+AFy9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914ZxAAAANsAAAAPAAAAAAAAAAAA&#10;AAAAAKECAABkcnMvZG93bnJldi54bWxQSwUGAAAAAAQABAD5AAAAkgMAAAAA&#10;" strokecolor="#7f7f7f">
                  <v:stroke dashstyle="3 1"/>
                  <v:shadow on="t" opacity="24903f" mv:blur="40000f" origin=",.5" offset="0,20000emu"/>
                </v:line>
                <v:line id="Straight Connector 22" o:spid="_x0000_s1038" style="position:absolute;visibility:visible;mso-wrap-style:square" from="3556000,132080" to="3576320,2946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XAbsQAAADbAAAADwAAAGRycy9kb3ducmV2LnhtbESPT4vCMBTE78J+h/AWvGm6BUWrURbZ&#10;XT148c+hx2fzbIvNS22ytX57Iwgeh5n5DTNfdqYSLTWutKzgaxiBIM6sLjlXcDz8DiYgnEfWWFkm&#10;BXdysFx89OaYaHvjHbV7n4sAYZeggsL7OpHSZQUZdENbEwfvbBuDPsgml7rBW4CbSsZRNJYGSw4L&#10;Bda0Kii77P+NgtXftv7Jj1G67dJTm478dbyeXpXqf3bfMxCeOv8Ov9obrSCO4fkl/AC5e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JcBuxAAAANsAAAAPAAAAAAAAAAAA&#10;AAAAAKECAABkcnMvZG93bnJldi54bWxQSwUGAAAAAAQABAD5AAAAkgMAAAAA&#10;" strokecolor="#7f7f7f">
                  <v:stroke dashstyle="3 1"/>
                  <v:shadow on="t" opacity="24903f" mv:blur="40000f" origin=",.5" offset="0,20000emu"/>
                </v:line>
                <v:shape id="Text Box 24" o:spid="_x0000_s1039" type="#_x0000_t202" style="position:absolute;left:1869440;top:1656080;width:1666240;height:1280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K6dwQAA&#10;ANsAAAAPAAAAZHJzL2Rvd25yZXYueG1sRI9Bi8IwFITvC/6H8ARva6JIqdUoIgge3e4KHh/Nsy02&#10;LyWJWv+9WVjY4zAz3zDr7WA78SAfWscaZlMFgrhypuVaw8/34TMHESKywc4xaXhRgO1m9LHGwrgn&#10;f9GjjLVIEA4Famhi7AspQ9WQxTB1PXHyrs5bjEn6WhqPzwS3nZwrlUmLLaeFBnvaN1TdyrvVENQl&#10;y5en/LDP1fHclXZZZj5qPRkPuxWISEP8D/+1j0bDfAG/X9IPkJ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HSuncEAAADbAAAADwAAAAAAAAAAAAAAAACXAgAAZHJzL2Rvd25y&#10;ZXYueG1sUEsFBgAAAAAEAAQA9QAAAIUDAAAAAA==&#10;" fillcolor="#bfbfbf [2412]" stroked="f">
                  <v:textbox>
                    <w:txbxContent>
                      <w:p w14:paraId="6B73D8A5" w14:textId="77777777" w:rsidR="00F06E23" w:rsidRPr="00120F74" w:rsidRDefault="00F06E23" w:rsidP="001677B5">
                        <w:pPr>
                          <w:spacing w:line="276" w:lineRule="auto"/>
                          <w:jc w:val="center"/>
                          <w:rPr>
                            <w:sz w:val="22"/>
                            <w:u w:val="single"/>
                          </w:rPr>
                        </w:pPr>
                        <w:r>
                          <w:rPr>
                            <w:sz w:val="22"/>
                            <w:u w:val="single"/>
                          </w:rPr>
                          <w:t>Discrediting sources</w:t>
                        </w:r>
                      </w:p>
                      <w:p w14:paraId="564B1E36" w14:textId="77777777" w:rsidR="00F06E23" w:rsidRPr="009A59C0" w:rsidRDefault="00F06E23" w:rsidP="001677B5">
                        <w:pPr>
                          <w:spacing w:line="276" w:lineRule="auto"/>
                          <w:jc w:val="center"/>
                          <w:rPr>
                            <w:sz w:val="22"/>
                          </w:rPr>
                        </w:pPr>
                        <w:r>
                          <w:rPr>
                            <w:sz w:val="22"/>
                          </w:rPr>
                          <w:t>(sources providing information not matching priors are discredited (not trusted))</w:t>
                        </w:r>
                      </w:p>
                    </w:txbxContent>
                  </v:textbox>
                </v:shape>
                <v:shape id="Straight Arrow Connector 25" o:spid="_x0000_s1040" type="#_x0000_t32" style="position:absolute;left:2621280;top:2957195;width:568960;height:40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qt3cIAAADbAAAADwAAAGRycy9kb3ducmV2LnhtbESPT4vCMBTE7wv7HcJb8LYm63+7RpFF&#10;wavugnh7NM+2tHkpTbZWP70RBI/DzPyGWaw6W4mWGl841vDVVyCIU2cKzjT8/W4/ZyB8QDZYOSYN&#10;V/KwWr6/LTAx7sJ7ag8hExHCPkENeQh1IqVPc7Lo+64mjt7ZNRZDlE0mTYOXCLeVHCg1kRYLjgs5&#10;1vSTU1oe/q2GYRlsOz/uWxquT2qyu5XT0UZp3fvo1t8gAnXhFX62d0bDYAyPL/EH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Bqt3cIAAADbAAAADwAAAAAAAAAAAAAA&#10;AAChAgAAZHJzL2Rvd25yZXYueG1sUEsFBgAAAAAEAAQA+QAAAJADAAAAAA==&#10;" strokecolor="#4f81bd [3204]" strokeweight="2pt">
                  <v:stroke dashstyle="3 1" endarrow="open"/>
                  <v:shadow on="t" opacity="24903f" mv:blur="40000f" origin=",.5" offset="0,20000emu"/>
                </v:shape>
                <v:shape id="Text Box 26" o:spid="_x0000_s1041" type="#_x0000_t202" style="position:absolute;left:3596640;top:1666240;width:1666240;height:1280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pVxwAAA&#10;ANsAAAAPAAAAZHJzL2Rvd25yZXYueG1sRI9Bi8IwFITvwv6H8Bb2ZhM9lNo1igiCx92qsMdH82yL&#10;zUtJslr/vREEj8PMfMMs16PtxZV86BxrmGUKBHHtTMeNhuNhNy1AhIhssHdMGu4UYL36mCyxNO7G&#10;v3StYiMShEOJGtoYh1LKULdkMWRuIE7e2XmLMUnfSOPxluC2l3Olcmmx47TQ4kDblupL9W81BPWX&#10;F4ufYrct1P7UV3ZR5T5q/fU5br5BRBrjO/xq742GeQ7PL+kHyN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6pVxwAAAANsAAAAPAAAAAAAAAAAAAAAAAJcCAABkcnMvZG93bnJl&#10;di54bWxQSwUGAAAAAAQABAD1AAAAhAMAAAAA&#10;" fillcolor="#bfbfbf [2412]" stroked="f">
                  <v:textbox>
                    <w:txbxContent>
                      <w:p w14:paraId="1AD2E997" w14:textId="77777777" w:rsidR="00F06E23" w:rsidRPr="00120F74" w:rsidRDefault="00F06E23" w:rsidP="001677B5">
                        <w:pPr>
                          <w:spacing w:line="276" w:lineRule="auto"/>
                          <w:jc w:val="center"/>
                          <w:rPr>
                            <w:sz w:val="22"/>
                            <w:u w:val="single"/>
                          </w:rPr>
                        </w:pPr>
                        <w:r>
                          <w:rPr>
                            <w:sz w:val="22"/>
                            <w:u w:val="single"/>
                          </w:rPr>
                          <w:t>Evaluation of evidence</w:t>
                        </w:r>
                      </w:p>
                      <w:p w14:paraId="285815E1" w14:textId="77777777" w:rsidR="00F06E23" w:rsidRPr="009A59C0" w:rsidRDefault="00F06E23" w:rsidP="001677B5">
                        <w:pPr>
                          <w:spacing w:line="276" w:lineRule="auto"/>
                          <w:jc w:val="center"/>
                          <w:rPr>
                            <w:sz w:val="22"/>
                          </w:rPr>
                        </w:pPr>
                        <w:r>
                          <w:rPr>
                            <w:sz w:val="22"/>
                          </w:rPr>
                          <w:t>(information matching priors is given greater weight in evaluation)</w:t>
                        </w:r>
                      </w:p>
                    </w:txbxContent>
                  </v:textbox>
                </v:shape>
                <v:shape id="Straight Arrow Connector 27" o:spid="_x0000_s1042" type="#_x0000_t32" style="position:absolute;left:4236720;top:2977515;width:568960;height:40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SWMcIAAADbAAAADwAAAGRycy9kb3ducmV2LnhtbESPT4vCMBTE74LfITzBmyarom7XKCIK&#10;Xv0D4u3RvG1Lm5fSxFr302+EhT0OM/MbZrXpbCVaanzhWMPHWIEgTp0pONNwvRxGSxA+IBusHJOG&#10;F3nYrPu9FSbGPflE7TlkIkLYJ6ghD6FOpPRpThb92NXE0ft2jcUQZZNJ0+Azwm0lJ0rNpcWC40KO&#10;Ne1ySsvzw2qYlsG2n7dTS9PtXc2PP+VitldaDwfd9gtEoC78h//aR6NhsoD3l/gD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4SWMcIAAADbAAAADwAAAAAAAAAAAAAA&#10;AAChAgAAZHJzL2Rvd25yZXYueG1sUEsFBgAAAAAEAAQA+QAAAJADAAAAAA==&#10;" strokecolor="#4f81bd [3204]" strokeweight="2pt">
                  <v:stroke dashstyle="3 1" endarrow="open"/>
                  <v:shadow on="t" opacity="24903f" mv:blur="40000f" origin=",.5" offset="0,20000emu"/>
                </v:shape>
                <v:line id="Straight Connector 28" o:spid="_x0000_s1043" style="position:absolute;visibility:visible;mso-wrap-style:square" from="5273040,132080" to="5293360,2946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33hMAAAADbAAAADwAAAGRycy9kb3ducmV2LnhtbERPy4rCMBTdC/5DuMLsNFUY0WoUEXVc&#10;uPGx6PLaXNtic1ObWDt/bxaCy8N5z5etKUVDtSssKxgOIhDEqdUFZwou521/AsJ5ZI2lZVLwTw6W&#10;i25njrG2Lz5Sc/KZCCHsYlSQe1/FUro0J4NuYCviwN1sbdAHWGdS1/gK4aaUoygaS4MFh4YcK1rn&#10;lN5PT6NgvTtUm+wSJYc2uTbJr3+M/6YPpX567WoGwlPrv+KPe68VjMLY8CX8ALl4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vN94TAAAAA2wAAAA8AAAAAAAAAAAAAAAAA&#10;oQIAAGRycy9kb3ducmV2LnhtbFBLBQYAAAAABAAEAPkAAACOAwAAAAA=&#10;" strokecolor="#7f7f7f">
                  <v:stroke dashstyle="3 1"/>
                  <v:shadow on="t" opacity="24903f" mv:blur="40000f" origin=",.5" offset="0,20000emu"/>
                </v:line>
                <v:shape id="Text Box 29" o:spid="_x0000_s1044" type="#_x0000_t202" style="position:absolute;left:162560;top:3444875;width:511048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dQEDwAAA&#10;ANsAAAAPAAAAZHJzL2Rvd25yZXYueG1sRI9Bi8IwFITvwv6H8Ba8aaKH0lajiCB41LoLHh/N27Zs&#10;81KSqN1/vxEEj8PMfMOst6PtxZ186BxrWMwVCOLamY4bDV+XwywHESKywd4xafijANvNx2SNpXEP&#10;PtO9io1IEA4lamhjHEopQ92SxTB3A3Hyfpy3GJP0jTQeHwlue7lUKpMWO04LLQ60b6n+rW5WQ1DX&#10;LC9O+WGfq+N3X9miynzUevo57lYgIo3xHX61j0bDsoDnl/QD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dQEDwAAAANsAAAAPAAAAAAAAAAAAAAAAAJcCAABkcnMvZG93bnJl&#10;di54bWxQSwUGAAAAAAQABAD1AAAAhAMAAAAA&#10;" fillcolor="#bfbfbf [2412]" stroked="f">
                  <v:textbox>
                    <w:txbxContent>
                      <w:p w14:paraId="564C3247" w14:textId="77777777" w:rsidR="00F06E23" w:rsidRPr="00120F74" w:rsidRDefault="00F06E23" w:rsidP="001677B5">
                        <w:pPr>
                          <w:spacing w:line="276" w:lineRule="auto"/>
                          <w:jc w:val="center"/>
                          <w:rPr>
                            <w:i/>
                            <w:sz w:val="22"/>
                            <w:u w:val="single"/>
                          </w:rPr>
                        </w:pPr>
                        <w:r>
                          <w:rPr>
                            <w:sz w:val="22"/>
                          </w:rPr>
                          <w:t>Choice driven by prior beliefs instead of calculated assessment of all available information</w:t>
                        </w:r>
                      </w:p>
                      <w:p w14:paraId="4431A9F4" w14:textId="77777777" w:rsidR="00F06E23" w:rsidRPr="009A59C0" w:rsidRDefault="00F06E23" w:rsidP="001677B5">
                        <w:pPr>
                          <w:spacing w:line="276" w:lineRule="auto"/>
                          <w:jc w:val="center"/>
                          <w:rPr>
                            <w:sz w:val="22"/>
                          </w:rPr>
                        </w:pPr>
                      </w:p>
                    </w:txbxContent>
                  </v:textbox>
                </v:shape>
              </v:group>
            </w:pict>
          </mc:Fallback>
        </mc:AlternateContent>
      </w:r>
    </w:p>
    <w:p w14:paraId="1EA3DC50" w14:textId="77777777" w:rsidR="001677B5" w:rsidRDefault="001677B5" w:rsidP="00CF4ADE">
      <w:pPr>
        <w:rPr>
          <w:rFonts w:ascii="Cambria" w:hAnsi="Cambria"/>
          <w:szCs w:val="24"/>
          <w:lang w:val="en-US"/>
        </w:rPr>
      </w:pPr>
    </w:p>
    <w:p w14:paraId="0F47B50B" w14:textId="77777777" w:rsidR="001677B5" w:rsidRDefault="001677B5" w:rsidP="00CF4ADE">
      <w:pPr>
        <w:rPr>
          <w:rFonts w:ascii="Cambria" w:hAnsi="Cambria"/>
          <w:szCs w:val="24"/>
          <w:lang w:val="en-US"/>
        </w:rPr>
      </w:pPr>
    </w:p>
    <w:p w14:paraId="4CF92184" w14:textId="77777777" w:rsidR="001677B5" w:rsidRDefault="001677B5" w:rsidP="00CF4ADE">
      <w:pPr>
        <w:rPr>
          <w:rFonts w:ascii="Cambria" w:hAnsi="Cambria"/>
          <w:szCs w:val="24"/>
          <w:lang w:val="en-US"/>
        </w:rPr>
      </w:pPr>
    </w:p>
    <w:p w14:paraId="0C87997A" w14:textId="77777777" w:rsidR="001677B5" w:rsidRDefault="001677B5" w:rsidP="00CF4ADE">
      <w:pPr>
        <w:rPr>
          <w:rFonts w:ascii="Cambria" w:hAnsi="Cambria"/>
          <w:szCs w:val="24"/>
          <w:lang w:val="en-US"/>
        </w:rPr>
      </w:pPr>
    </w:p>
    <w:p w14:paraId="49178C9A" w14:textId="77777777" w:rsidR="001677B5" w:rsidRDefault="001677B5" w:rsidP="00CF4ADE">
      <w:pPr>
        <w:rPr>
          <w:rFonts w:ascii="Cambria" w:hAnsi="Cambria"/>
          <w:szCs w:val="24"/>
          <w:lang w:val="en-US"/>
        </w:rPr>
      </w:pPr>
    </w:p>
    <w:p w14:paraId="2779BB06" w14:textId="77777777" w:rsidR="001677B5" w:rsidRDefault="001677B5" w:rsidP="00CF4ADE">
      <w:pPr>
        <w:rPr>
          <w:rFonts w:ascii="Cambria" w:hAnsi="Cambria"/>
          <w:szCs w:val="24"/>
          <w:lang w:val="en-US"/>
        </w:rPr>
      </w:pPr>
    </w:p>
    <w:p w14:paraId="0408AF2C" w14:textId="77777777" w:rsidR="001677B5" w:rsidRDefault="001677B5" w:rsidP="00CF4ADE">
      <w:pPr>
        <w:rPr>
          <w:rFonts w:ascii="Cambria" w:hAnsi="Cambria"/>
          <w:szCs w:val="24"/>
          <w:lang w:val="en-US"/>
        </w:rPr>
      </w:pPr>
    </w:p>
    <w:p w14:paraId="5C34E43A" w14:textId="77777777" w:rsidR="001677B5" w:rsidRDefault="001677B5" w:rsidP="00CF4ADE">
      <w:pPr>
        <w:rPr>
          <w:rFonts w:ascii="Cambria" w:hAnsi="Cambria"/>
          <w:szCs w:val="24"/>
          <w:lang w:val="en-US"/>
        </w:rPr>
      </w:pPr>
    </w:p>
    <w:p w14:paraId="74247C94" w14:textId="77777777" w:rsidR="001677B5" w:rsidRDefault="001677B5" w:rsidP="00CF4ADE">
      <w:pPr>
        <w:rPr>
          <w:rFonts w:ascii="Cambria" w:hAnsi="Cambria"/>
          <w:szCs w:val="24"/>
          <w:lang w:val="en-US"/>
        </w:rPr>
      </w:pPr>
    </w:p>
    <w:p w14:paraId="36CC2F1B" w14:textId="77777777" w:rsidR="001677B5" w:rsidRDefault="001677B5" w:rsidP="00CF4ADE">
      <w:pPr>
        <w:rPr>
          <w:rFonts w:ascii="Cambria" w:hAnsi="Cambria"/>
          <w:szCs w:val="24"/>
          <w:lang w:val="en-US"/>
        </w:rPr>
      </w:pPr>
    </w:p>
    <w:p w14:paraId="5237E3AB" w14:textId="77777777" w:rsidR="001677B5" w:rsidRDefault="001677B5" w:rsidP="00CF4ADE">
      <w:pPr>
        <w:rPr>
          <w:rFonts w:ascii="Cambria" w:hAnsi="Cambria"/>
          <w:szCs w:val="24"/>
          <w:lang w:val="en-US"/>
        </w:rPr>
      </w:pPr>
    </w:p>
    <w:p w14:paraId="4525EE30" w14:textId="77777777" w:rsidR="001677B5" w:rsidRDefault="001677B5" w:rsidP="00CF4ADE">
      <w:pPr>
        <w:rPr>
          <w:rFonts w:ascii="Cambria" w:hAnsi="Cambria"/>
          <w:szCs w:val="24"/>
          <w:lang w:val="en-US"/>
        </w:rPr>
      </w:pPr>
    </w:p>
    <w:p w14:paraId="5B2F83D3" w14:textId="77777777" w:rsidR="001677B5" w:rsidRDefault="001677B5" w:rsidP="00CF4ADE">
      <w:pPr>
        <w:rPr>
          <w:szCs w:val="24"/>
          <w:lang w:val="en-US"/>
        </w:rPr>
      </w:pPr>
    </w:p>
    <w:p w14:paraId="4298F9A0" w14:textId="7B9A77A3" w:rsidR="00120F74" w:rsidRDefault="00120F74" w:rsidP="00CF4ADE">
      <w:pPr>
        <w:rPr>
          <w:szCs w:val="24"/>
          <w:lang w:val="en-US"/>
        </w:rPr>
      </w:pPr>
    </w:p>
    <w:p w14:paraId="18F30135" w14:textId="3D820746" w:rsidR="00EB6486" w:rsidRDefault="00EB6486" w:rsidP="00CF4ADE">
      <w:pPr>
        <w:rPr>
          <w:szCs w:val="24"/>
          <w:lang w:val="en-US"/>
        </w:rPr>
      </w:pPr>
      <w:r>
        <w:rPr>
          <w:szCs w:val="24"/>
          <w:lang w:val="en-US"/>
        </w:rPr>
        <w:t>Figure 1 - A model of motivated reasoning.</w:t>
      </w:r>
    </w:p>
    <w:p w14:paraId="5525B02D" w14:textId="22D472ED" w:rsidR="00592E5D" w:rsidRDefault="00592E5D" w:rsidP="00CF4ADE">
      <w:pPr>
        <w:rPr>
          <w:szCs w:val="24"/>
          <w:lang w:val="en-US"/>
        </w:rPr>
      </w:pPr>
      <w:r>
        <w:rPr>
          <w:szCs w:val="24"/>
          <w:lang w:val="en-US"/>
        </w:rPr>
        <w:t xml:space="preserve"> </w:t>
      </w:r>
    </w:p>
    <w:p w14:paraId="25671637" w14:textId="7FA6BE61" w:rsidR="00592E5D" w:rsidRDefault="00592E5D" w:rsidP="00CF4ADE">
      <w:pPr>
        <w:rPr>
          <w:szCs w:val="24"/>
          <w:lang w:val="en-US"/>
        </w:rPr>
      </w:pPr>
      <w:r>
        <w:rPr>
          <w:szCs w:val="24"/>
          <w:lang w:val="en-US"/>
        </w:rPr>
        <w:tab/>
        <w:t>First, motivated reasoning leads actors to engage in a selective recruitment of information</w:t>
      </w:r>
      <w:r w:rsidR="0015572D">
        <w:rPr>
          <w:szCs w:val="24"/>
          <w:lang w:val="en-US"/>
        </w:rPr>
        <w:t xml:space="preserve">, </w:t>
      </w:r>
      <w:r w:rsidR="005D738F">
        <w:rPr>
          <w:szCs w:val="24"/>
          <w:lang w:val="en-US"/>
        </w:rPr>
        <w:t>admitting</w:t>
      </w:r>
      <w:r w:rsidR="0015572D">
        <w:rPr>
          <w:szCs w:val="24"/>
          <w:lang w:val="en-US"/>
        </w:rPr>
        <w:t xml:space="preserve"> only information</w:t>
      </w:r>
      <w:r>
        <w:rPr>
          <w:szCs w:val="24"/>
          <w:lang w:val="en-US"/>
        </w:rPr>
        <w:t xml:space="preserve"> </w:t>
      </w:r>
      <w:r w:rsidR="0015572D">
        <w:rPr>
          <w:szCs w:val="24"/>
          <w:lang w:val="en-US"/>
        </w:rPr>
        <w:t>that</w:t>
      </w:r>
      <w:r>
        <w:rPr>
          <w:szCs w:val="24"/>
          <w:lang w:val="en-US"/>
        </w:rPr>
        <w:t xml:space="preserve"> is consistent with one's priors</w:t>
      </w:r>
      <w:r w:rsidR="0015572D">
        <w:rPr>
          <w:szCs w:val="24"/>
          <w:lang w:val="en-US"/>
        </w:rPr>
        <w:t xml:space="preserve"> and/or ignoring disconfirming information</w:t>
      </w:r>
      <w:r>
        <w:rPr>
          <w:szCs w:val="24"/>
          <w:lang w:val="en-US"/>
        </w:rPr>
        <w:t xml:space="preserve"> (Druckman, Fein and Leeper, 2012; </w:t>
      </w:r>
      <w:r w:rsidR="00E655C8" w:rsidRPr="000511E4">
        <w:rPr>
          <w:szCs w:val="24"/>
          <w:lang w:val="en-US"/>
        </w:rPr>
        <w:t>Epley and Gilovich, 2016; Visser, Bizer and Krosnick, 2006; Taber, Cann and Kucsova, 2009)</w:t>
      </w:r>
      <w:r w:rsidR="00E655C8">
        <w:rPr>
          <w:szCs w:val="24"/>
          <w:lang w:val="en-US"/>
        </w:rPr>
        <w:t xml:space="preserve">. This </w:t>
      </w:r>
      <w:r w:rsidR="005D738F">
        <w:rPr>
          <w:szCs w:val="24"/>
          <w:lang w:val="en-US"/>
        </w:rPr>
        <w:t>means</w:t>
      </w:r>
      <w:r w:rsidR="00E655C8">
        <w:rPr>
          <w:szCs w:val="24"/>
          <w:lang w:val="en-US"/>
        </w:rPr>
        <w:t xml:space="preserve"> that voters with stronger-held attitudes </w:t>
      </w:r>
      <w:r w:rsidR="005D738F">
        <w:rPr>
          <w:szCs w:val="24"/>
          <w:lang w:val="en-US"/>
        </w:rPr>
        <w:t xml:space="preserve">might </w:t>
      </w:r>
      <w:r w:rsidR="00E655C8" w:rsidRPr="000511E4">
        <w:rPr>
          <w:szCs w:val="24"/>
          <w:lang w:val="en-US"/>
        </w:rPr>
        <w:t>require less information overall to make a decision that maps onto their underlying issue attitude (Holbrook et al, 2005)</w:t>
      </w:r>
      <w:r w:rsidR="00E655C8">
        <w:rPr>
          <w:szCs w:val="24"/>
          <w:lang w:val="en-US"/>
        </w:rPr>
        <w:t>.</w:t>
      </w:r>
    </w:p>
    <w:p w14:paraId="7F99065C" w14:textId="745AD33D" w:rsidR="00E655C8" w:rsidRDefault="00E655C8" w:rsidP="00CF4ADE">
      <w:pPr>
        <w:rPr>
          <w:szCs w:val="24"/>
          <w:lang w:val="en-US"/>
        </w:rPr>
      </w:pPr>
      <w:r>
        <w:rPr>
          <w:szCs w:val="24"/>
          <w:lang w:val="en-US"/>
        </w:rPr>
        <w:tab/>
        <w:t xml:space="preserve">Second, people have </w:t>
      </w:r>
      <w:r w:rsidRPr="000511E4">
        <w:rPr>
          <w:szCs w:val="24"/>
          <w:lang w:val="en-US"/>
        </w:rPr>
        <w:t xml:space="preserve">greater confidence in the epistemic authority of sources of information when they have similar opinions, </w:t>
      </w:r>
      <w:r>
        <w:rPr>
          <w:szCs w:val="24"/>
          <w:lang w:val="en-US"/>
        </w:rPr>
        <w:t>whereas they discredit sources that provide information that does not match the person's prior beliefs</w:t>
      </w:r>
      <w:r w:rsidRPr="000511E4">
        <w:rPr>
          <w:szCs w:val="24"/>
          <w:lang w:val="en-US"/>
        </w:rPr>
        <w:t xml:space="preserve"> (Kruglanski et al, 2005).</w:t>
      </w:r>
      <w:r w:rsidR="002564ED">
        <w:rPr>
          <w:szCs w:val="24"/>
          <w:lang w:val="en-US"/>
        </w:rPr>
        <w:t xml:space="preserve"> Therefore, even when a voter receives information that does not match their priors, they can maintain 'cognitive closure' by discrediting the sources as untrustworthy (Ibid). </w:t>
      </w:r>
    </w:p>
    <w:p w14:paraId="5F023FEA" w14:textId="684E4DED" w:rsidR="002564ED" w:rsidRDefault="002564ED" w:rsidP="00CF4ADE">
      <w:pPr>
        <w:rPr>
          <w:szCs w:val="24"/>
          <w:lang w:val="en-US"/>
        </w:rPr>
      </w:pPr>
      <w:r>
        <w:rPr>
          <w:szCs w:val="24"/>
          <w:lang w:val="en-US"/>
        </w:rPr>
        <w:tab/>
        <w:t xml:space="preserve">Third, in the evaluation of the information collected, there is strong evidence that suggests that voters </w:t>
      </w:r>
      <w:r w:rsidR="005D738F">
        <w:rPr>
          <w:szCs w:val="24"/>
          <w:lang w:val="en-US"/>
        </w:rPr>
        <w:t xml:space="preserve">give greater </w:t>
      </w:r>
      <w:r>
        <w:rPr>
          <w:szCs w:val="24"/>
          <w:lang w:val="en-US"/>
        </w:rPr>
        <w:t xml:space="preserve">weight </w:t>
      </w:r>
      <w:r w:rsidR="005D738F">
        <w:rPr>
          <w:szCs w:val="24"/>
          <w:lang w:val="en-US"/>
        </w:rPr>
        <w:t xml:space="preserve">to </w:t>
      </w:r>
      <w:r>
        <w:rPr>
          <w:szCs w:val="24"/>
          <w:lang w:val="en-US"/>
        </w:rPr>
        <w:t xml:space="preserve">information that is attitude consistent, leading to choices that are systematically biased towards prior beliefs instead of being receptive to new information that could lead to different conclusions (Druckman and Blosen, 2011; Druckman, Peterson and Slothus, 2013; Gaines et al, 2007; Taber and Lodge, 2006, 2012; Charness and Dave, 2017; Redlawsk, 2002; Rudolph, 2006). </w:t>
      </w:r>
    </w:p>
    <w:p w14:paraId="0A7DF23D" w14:textId="737EA41C" w:rsidR="002D2B55" w:rsidRDefault="00965269" w:rsidP="00CF4ADE">
      <w:pPr>
        <w:rPr>
          <w:lang w:val="en-US"/>
        </w:rPr>
      </w:pPr>
      <w:r>
        <w:rPr>
          <w:szCs w:val="24"/>
          <w:lang w:val="en-US"/>
        </w:rPr>
        <w:tab/>
        <w:t>Taken together,</w:t>
      </w:r>
      <w:r w:rsidR="0067594D">
        <w:rPr>
          <w:szCs w:val="24"/>
          <w:lang w:val="en-US"/>
        </w:rPr>
        <w:t xml:space="preserve"> the three processes result in choices that are systematically biased towards prior beliefs, irrespective of the potential merits of the proposition under consideration. Applied to EU referendums</w:t>
      </w:r>
      <w:r w:rsidR="002D2B55">
        <w:rPr>
          <w:szCs w:val="24"/>
          <w:lang w:val="en-US"/>
        </w:rPr>
        <w:t>, this should lead us to expect the following. First, we should expect that EU-skeptic voters are less responsive to</w:t>
      </w:r>
      <w:r w:rsidR="0067594D" w:rsidRPr="000511E4">
        <w:rPr>
          <w:szCs w:val="24"/>
        </w:rPr>
        <w:t xml:space="preserve"> </w:t>
      </w:r>
      <w:r w:rsidR="0067594D" w:rsidRPr="00E23D9E">
        <w:rPr>
          <w:i/>
          <w:szCs w:val="24"/>
        </w:rPr>
        <w:t>cues</w:t>
      </w:r>
      <w:r w:rsidR="0067594D" w:rsidRPr="000511E4">
        <w:rPr>
          <w:szCs w:val="24"/>
        </w:rPr>
        <w:t xml:space="preserve"> and </w:t>
      </w:r>
      <w:r w:rsidR="0067594D" w:rsidRPr="00E23D9E">
        <w:rPr>
          <w:i/>
          <w:szCs w:val="24"/>
        </w:rPr>
        <w:t>endorsement</w:t>
      </w:r>
      <w:r w:rsidR="0067594D" w:rsidRPr="000511E4">
        <w:rPr>
          <w:szCs w:val="24"/>
        </w:rPr>
        <w:t xml:space="preserve"> effects</w:t>
      </w:r>
      <w:r w:rsidR="00E23D9E">
        <w:rPr>
          <w:szCs w:val="24"/>
        </w:rPr>
        <w:t xml:space="preserve"> </w:t>
      </w:r>
      <w:r w:rsidR="00E23D9E" w:rsidRPr="000511E4">
        <w:rPr>
          <w:rFonts w:ascii="Cambria" w:hAnsi="Cambria"/>
          <w:szCs w:val="24"/>
          <w:lang w:val="en-US"/>
        </w:rPr>
        <w:t xml:space="preserve">(Downs 1957; Bowler and Donovan 1998; Lupia </w:t>
      </w:r>
      <w:r w:rsidR="00E23D9E">
        <w:rPr>
          <w:rFonts w:ascii="Cambria" w:hAnsi="Cambria"/>
          <w:szCs w:val="24"/>
          <w:lang w:val="en-US"/>
        </w:rPr>
        <w:t>and McCubbins 1998; Hobolt 2006</w:t>
      </w:r>
      <w:r w:rsidR="00E23D9E" w:rsidRPr="000511E4">
        <w:rPr>
          <w:rFonts w:ascii="Cambria" w:hAnsi="Cambria"/>
          <w:szCs w:val="24"/>
          <w:lang w:val="en-US"/>
        </w:rPr>
        <w:t>)</w:t>
      </w:r>
      <w:r w:rsidR="002D2B55">
        <w:rPr>
          <w:rFonts w:ascii="Cambria" w:hAnsi="Cambria"/>
          <w:szCs w:val="24"/>
          <w:lang w:val="en-US"/>
        </w:rPr>
        <w:t xml:space="preserve">. </w:t>
      </w:r>
      <w:r w:rsidR="002D2B55">
        <w:rPr>
          <w:lang w:val="en-US"/>
        </w:rPr>
        <w:t>E</w:t>
      </w:r>
      <w:r w:rsidR="002D2B55" w:rsidRPr="00C410B9">
        <w:rPr>
          <w:lang w:val="en-US"/>
        </w:rPr>
        <w:t xml:space="preserve">lite cues </w:t>
      </w:r>
      <w:r w:rsidR="002D2B55">
        <w:rPr>
          <w:lang w:val="en-US"/>
        </w:rPr>
        <w:t xml:space="preserve">and endorsements </w:t>
      </w:r>
      <w:r w:rsidR="002D2B55" w:rsidRPr="00C410B9">
        <w:rPr>
          <w:lang w:val="en-US"/>
        </w:rPr>
        <w:t>can provide voters with heuristic short-cuts that can enable them to make an informed choice 'as if' they had all of the relevant knowledge that would enable them to choose the option that best matches their underlying attitudes</w:t>
      </w:r>
      <w:r w:rsidR="002D2B55">
        <w:rPr>
          <w:lang w:val="en-US"/>
        </w:rPr>
        <w:t xml:space="preserve"> (Bowler and Donovan, 1998)</w:t>
      </w:r>
      <w:r w:rsidR="002D2B55" w:rsidRPr="00C410B9">
        <w:rPr>
          <w:lang w:val="en-US"/>
        </w:rPr>
        <w:t>.</w:t>
      </w:r>
      <w:r w:rsidR="002D2B55">
        <w:rPr>
          <w:lang w:val="en-US"/>
        </w:rPr>
        <w:t xml:space="preserve"> However</w:t>
      </w:r>
      <w:r w:rsidR="002D2B55" w:rsidRPr="00C410B9">
        <w:rPr>
          <w:lang w:val="en-US"/>
        </w:rPr>
        <w:t>, a reliance on cues and endorsements can also lead voters to make a decision that reflects the position of the party they normally vote for instead of their own issue attitudes (Hobolt, 2006; Kriesi, 2005).</w:t>
      </w:r>
      <w:r w:rsidR="002D2B55">
        <w:rPr>
          <w:lang w:val="en-US"/>
        </w:rPr>
        <w:t xml:space="preserve"> In contrast, a voter engaging in motivated reasoning would discount the elite endorsement - even if it comes from a party they normally vote for - if it does match their underlying issue attitude.</w:t>
      </w:r>
    </w:p>
    <w:p w14:paraId="2CB58F75" w14:textId="39111F34" w:rsidR="002D2B55" w:rsidRDefault="002D2B55" w:rsidP="00CF4ADE">
      <w:pPr>
        <w:rPr>
          <w:rFonts w:ascii="Cambria" w:hAnsi="Cambria"/>
          <w:szCs w:val="24"/>
          <w:lang w:val="en-US"/>
        </w:rPr>
      </w:pPr>
      <w:r>
        <w:rPr>
          <w:lang w:val="en-US"/>
        </w:rPr>
        <w:tab/>
        <w:t xml:space="preserve">Second, </w:t>
      </w:r>
      <w:r>
        <w:rPr>
          <w:rFonts w:ascii="Cambria" w:hAnsi="Cambria"/>
          <w:szCs w:val="24"/>
          <w:lang w:val="en-US"/>
        </w:rPr>
        <w:t xml:space="preserve">we should expect that EU-skeptic voters will be less susceptible to </w:t>
      </w:r>
      <w:r w:rsidR="00E23D9E" w:rsidRPr="002D2B55">
        <w:rPr>
          <w:rFonts w:ascii="Cambria" w:hAnsi="Cambria"/>
          <w:szCs w:val="24"/>
          <w:lang w:val="en-US"/>
        </w:rPr>
        <w:t>second-order</w:t>
      </w:r>
      <w:r w:rsidR="00E23D9E">
        <w:rPr>
          <w:rFonts w:ascii="Cambria" w:hAnsi="Cambria"/>
          <w:szCs w:val="24"/>
          <w:lang w:val="en-US"/>
        </w:rPr>
        <w:t xml:space="preserve"> effects</w:t>
      </w:r>
      <w:r>
        <w:rPr>
          <w:rFonts w:ascii="Cambria" w:hAnsi="Cambria"/>
          <w:szCs w:val="24"/>
          <w:lang w:val="en-US"/>
        </w:rPr>
        <w:t>, where voters utilize their trust of the sitting government as a heuristic for whether they should accept the proposition they have sent to be ratified in the referendum</w:t>
      </w:r>
      <w:r w:rsidR="00E23D9E" w:rsidRPr="000511E4">
        <w:rPr>
          <w:rFonts w:ascii="Cambria" w:hAnsi="Cambria"/>
          <w:szCs w:val="24"/>
          <w:lang w:val="en-US"/>
        </w:rPr>
        <w:t xml:space="preserve"> (Franklin, Marsh, and Wlezien 1994: 102). </w:t>
      </w:r>
      <w:r>
        <w:rPr>
          <w:rFonts w:ascii="Cambria" w:hAnsi="Cambria"/>
          <w:szCs w:val="24"/>
          <w:lang w:val="en-US"/>
        </w:rPr>
        <w:t>One reason for this is that voters engaging in motivated reasoning require less information, other things equal, to make a choice, making the second-order heuristic less necessary.</w:t>
      </w:r>
    </w:p>
    <w:p w14:paraId="614BCB36" w14:textId="03D5FC49" w:rsidR="00462006" w:rsidRPr="002D2B55" w:rsidRDefault="002D2B55" w:rsidP="00CF4ADE">
      <w:pPr>
        <w:rPr>
          <w:rFonts w:ascii="Cambria" w:hAnsi="Cambria"/>
          <w:szCs w:val="24"/>
          <w:lang w:val="en-US"/>
        </w:rPr>
      </w:pPr>
      <w:r>
        <w:rPr>
          <w:rFonts w:ascii="Cambria" w:hAnsi="Cambria"/>
          <w:szCs w:val="24"/>
          <w:lang w:val="en-US"/>
        </w:rPr>
        <w:tab/>
        <w:t xml:space="preserve">Finally, we should expect that EU-skeptic voters will be less susceptible to </w:t>
      </w:r>
      <w:r w:rsidR="0067594D" w:rsidRPr="002D2B55">
        <w:rPr>
          <w:szCs w:val="24"/>
        </w:rPr>
        <w:t>persuasion</w:t>
      </w:r>
      <w:r w:rsidR="0067594D" w:rsidRPr="000511E4">
        <w:rPr>
          <w:szCs w:val="24"/>
        </w:rPr>
        <w:t xml:space="preserve"> effects</w:t>
      </w:r>
      <w:r w:rsidR="00462006">
        <w:rPr>
          <w:szCs w:val="24"/>
        </w:rPr>
        <w:t>,</w:t>
      </w:r>
      <w:r w:rsidR="0067594D" w:rsidRPr="000511E4">
        <w:rPr>
          <w:szCs w:val="24"/>
        </w:rPr>
        <w:t xml:space="preserve"> where incoming information about a proposition can lead a voter to change her position on the issue.</w:t>
      </w:r>
      <w:r w:rsidR="0067594D">
        <w:rPr>
          <w:szCs w:val="24"/>
        </w:rPr>
        <w:t xml:space="preserve"> </w:t>
      </w:r>
      <w:r>
        <w:rPr>
          <w:szCs w:val="24"/>
        </w:rPr>
        <w:t>This means they are less responsive to arguments during the campaign, and are more certain about their vote choice.</w:t>
      </w:r>
    </w:p>
    <w:p w14:paraId="6AA1655B" w14:textId="06EB0BB2" w:rsidR="00965269" w:rsidRDefault="00462006" w:rsidP="00CF4ADE">
      <w:pPr>
        <w:rPr>
          <w:szCs w:val="24"/>
        </w:rPr>
      </w:pPr>
      <w:r>
        <w:rPr>
          <w:szCs w:val="24"/>
        </w:rPr>
        <w:tab/>
      </w:r>
      <w:r w:rsidR="002D2B55">
        <w:rPr>
          <w:szCs w:val="24"/>
        </w:rPr>
        <w:t xml:space="preserve">Taken together, </w:t>
      </w:r>
      <w:r w:rsidR="009D4D80">
        <w:rPr>
          <w:szCs w:val="24"/>
        </w:rPr>
        <w:t xml:space="preserve">the theory of </w:t>
      </w:r>
      <w:r w:rsidR="002D2B55">
        <w:rPr>
          <w:szCs w:val="24"/>
        </w:rPr>
        <w:t>motivated reasoning</w:t>
      </w:r>
      <w:r w:rsidR="0067594D">
        <w:rPr>
          <w:szCs w:val="24"/>
        </w:rPr>
        <w:t xml:space="preserve"> </w:t>
      </w:r>
      <w:r w:rsidR="009D4D80">
        <w:rPr>
          <w:szCs w:val="24"/>
        </w:rPr>
        <w:t>suggests</w:t>
      </w:r>
      <w:r w:rsidR="0067594D">
        <w:rPr>
          <w:szCs w:val="24"/>
        </w:rPr>
        <w:t xml:space="preserve"> that </w:t>
      </w:r>
      <w:r>
        <w:rPr>
          <w:szCs w:val="24"/>
        </w:rPr>
        <w:t xml:space="preserve">we should expect </w:t>
      </w:r>
      <w:r w:rsidR="0067594D">
        <w:rPr>
          <w:szCs w:val="24"/>
        </w:rPr>
        <w:t xml:space="preserve">issue-voting should be more prevalent amongst </w:t>
      </w:r>
      <w:r w:rsidR="000344E1">
        <w:rPr>
          <w:szCs w:val="24"/>
        </w:rPr>
        <w:t>EU-</w:t>
      </w:r>
      <w:r w:rsidR="0067594D">
        <w:rPr>
          <w:szCs w:val="24"/>
        </w:rPr>
        <w:t>skeptic voters. This results in our first hypothesis:</w:t>
      </w:r>
    </w:p>
    <w:p w14:paraId="38CDCE0A" w14:textId="77777777" w:rsidR="0067594D" w:rsidRDefault="0067594D" w:rsidP="00CF4ADE">
      <w:pPr>
        <w:rPr>
          <w:szCs w:val="24"/>
          <w:lang w:val="en-US"/>
        </w:rPr>
      </w:pPr>
    </w:p>
    <w:p w14:paraId="2322A14F" w14:textId="140A957C" w:rsidR="00965269" w:rsidRDefault="0067594D" w:rsidP="0067594D">
      <w:pPr>
        <w:ind w:left="567"/>
        <w:rPr>
          <w:szCs w:val="24"/>
          <w:lang w:val="en-US"/>
        </w:rPr>
      </w:pPr>
      <w:r>
        <w:rPr>
          <w:rFonts w:ascii="Cambria" w:hAnsi="Cambria"/>
          <w:szCs w:val="24"/>
          <w:lang w:val="en-US"/>
        </w:rPr>
        <w:t>M</w:t>
      </w:r>
      <w:r w:rsidRPr="000511E4">
        <w:rPr>
          <w:rFonts w:ascii="Cambria" w:hAnsi="Cambria"/>
          <w:szCs w:val="24"/>
          <w:lang w:val="en-US"/>
        </w:rPr>
        <w:t xml:space="preserve">otivated reasoning reinforces the relevance of issue voting and reduces the relevance of party endorsements for </w:t>
      </w:r>
      <w:r w:rsidR="000344E1">
        <w:rPr>
          <w:rFonts w:ascii="Cambria" w:hAnsi="Cambria"/>
          <w:szCs w:val="24"/>
          <w:lang w:val="en-US"/>
        </w:rPr>
        <w:t>EU-</w:t>
      </w:r>
      <w:r w:rsidRPr="000511E4">
        <w:rPr>
          <w:rFonts w:ascii="Cambria" w:hAnsi="Cambria"/>
          <w:szCs w:val="24"/>
          <w:lang w:val="en-US"/>
        </w:rPr>
        <w:t>skeptic respondents (</w:t>
      </w:r>
      <w:r w:rsidRPr="000511E4">
        <w:rPr>
          <w:rFonts w:ascii="Cambria" w:hAnsi="Cambria"/>
          <w:b/>
          <w:szCs w:val="24"/>
          <w:lang w:val="en-US"/>
        </w:rPr>
        <w:t>H1</w:t>
      </w:r>
      <w:r w:rsidRPr="000511E4">
        <w:rPr>
          <w:rFonts w:ascii="Cambria" w:hAnsi="Cambria"/>
          <w:szCs w:val="24"/>
          <w:lang w:val="en-US"/>
        </w:rPr>
        <w:t>)</w:t>
      </w:r>
    </w:p>
    <w:p w14:paraId="6A1CF91D" w14:textId="77777777" w:rsidR="002564ED" w:rsidRDefault="002564ED" w:rsidP="002564ED">
      <w:pPr>
        <w:rPr>
          <w:szCs w:val="24"/>
          <w:lang w:val="en-US"/>
        </w:rPr>
      </w:pPr>
    </w:p>
    <w:p w14:paraId="5836B5F6" w14:textId="022C5720" w:rsidR="0067594D" w:rsidRDefault="0067594D" w:rsidP="002564ED">
      <w:pPr>
        <w:rPr>
          <w:szCs w:val="24"/>
          <w:lang w:val="en-US"/>
        </w:rPr>
      </w:pPr>
      <w:r>
        <w:rPr>
          <w:szCs w:val="24"/>
          <w:lang w:val="en-US"/>
        </w:rPr>
        <w:tab/>
        <w:t xml:space="preserve">We also investigate three </w:t>
      </w:r>
      <w:r w:rsidR="009D4D80">
        <w:rPr>
          <w:szCs w:val="24"/>
          <w:lang w:val="en-US"/>
        </w:rPr>
        <w:t xml:space="preserve">other </w:t>
      </w:r>
      <w:r>
        <w:rPr>
          <w:szCs w:val="24"/>
          <w:lang w:val="en-US"/>
        </w:rPr>
        <w:t xml:space="preserve">observable implications of </w:t>
      </w:r>
      <w:r w:rsidR="00E23D9E">
        <w:rPr>
          <w:szCs w:val="24"/>
          <w:lang w:val="en-US"/>
        </w:rPr>
        <w:t>motivated reasoning occuring amongst voters with stronger-held attitudes:</w:t>
      </w:r>
    </w:p>
    <w:p w14:paraId="7057EA3C" w14:textId="77777777" w:rsidR="0067594D" w:rsidRDefault="0067594D" w:rsidP="002564ED">
      <w:pPr>
        <w:rPr>
          <w:szCs w:val="24"/>
          <w:lang w:val="en-US"/>
        </w:rPr>
      </w:pPr>
    </w:p>
    <w:p w14:paraId="6249ACBE" w14:textId="50E89213" w:rsidR="0067594D" w:rsidRPr="000511E4" w:rsidRDefault="000344E1" w:rsidP="00E23D9E">
      <w:pPr>
        <w:ind w:left="567"/>
        <w:rPr>
          <w:rFonts w:ascii="Cambria" w:hAnsi="Cambria"/>
          <w:szCs w:val="24"/>
          <w:lang w:val="en-US"/>
        </w:rPr>
      </w:pPr>
      <w:r>
        <w:rPr>
          <w:rFonts w:ascii="Cambria" w:hAnsi="Cambria"/>
          <w:szCs w:val="24"/>
          <w:lang w:val="en-US"/>
        </w:rPr>
        <w:t>EU-</w:t>
      </w:r>
      <w:r w:rsidR="0067594D" w:rsidRPr="000511E4">
        <w:rPr>
          <w:rFonts w:ascii="Cambria" w:hAnsi="Cambria"/>
          <w:szCs w:val="24"/>
          <w:lang w:val="en-US"/>
        </w:rPr>
        <w:t>skeptic voters will be more certain about what they should vote and they make up their minds earlier because of motivated reasoning (</w:t>
      </w:r>
      <w:r w:rsidR="0067594D" w:rsidRPr="000511E4">
        <w:rPr>
          <w:rFonts w:ascii="Cambria" w:hAnsi="Cambria"/>
          <w:b/>
          <w:szCs w:val="24"/>
          <w:lang w:val="en-US"/>
        </w:rPr>
        <w:t>H2</w:t>
      </w:r>
      <w:r w:rsidR="0067594D" w:rsidRPr="000511E4">
        <w:rPr>
          <w:rFonts w:ascii="Cambria" w:hAnsi="Cambria"/>
          <w:szCs w:val="24"/>
          <w:lang w:val="en-US"/>
        </w:rPr>
        <w:t>)</w:t>
      </w:r>
    </w:p>
    <w:p w14:paraId="73EE7F9E" w14:textId="77777777" w:rsidR="00E23D9E" w:rsidRDefault="00E23D9E" w:rsidP="00E23D9E">
      <w:pPr>
        <w:ind w:left="567"/>
        <w:rPr>
          <w:rFonts w:ascii="Cambria" w:hAnsi="Cambria"/>
          <w:szCs w:val="24"/>
          <w:lang w:val="en-US"/>
        </w:rPr>
      </w:pPr>
    </w:p>
    <w:p w14:paraId="1C998239" w14:textId="7000706A" w:rsidR="00E23D9E" w:rsidRDefault="000344E1" w:rsidP="00E23D9E">
      <w:pPr>
        <w:ind w:left="567"/>
        <w:rPr>
          <w:rFonts w:ascii="Cambria" w:hAnsi="Cambria"/>
          <w:szCs w:val="24"/>
          <w:lang w:val="en-US"/>
        </w:rPr>
      </w:pPr>
      <w:r>
        <w:rPr>
          <w:rFonts w:ascii="Cambria" w:hAnsi="Cambria"/>
          <w:szCs w:val="24"/>
          <w:lang w:val="en-US"/>
        </w:rPr>
        <w:t>EU-</w:t>
      </w:r>
      <w:r w:rsidR="0067594D" w:rsidRPr="000511E4">
        <w:rPr>
          <w:rFonts w:ascii="Cambria" w:hAnsi="Cambria"/>
          <w:szCs w:val="24"/>
          <w:lang w:val="en-US"/>
        </w:rPr>
        <w:t>skeptic respondents are more prone to accept frames (arguments) that confirm their pre-existing attitudes (</w:t>
      </w:r>
      <w:r w:rsidR="0067594D" w:rsidRPr="000511E4">
        <w:rPr>
          <w:rFonts w:ascii="Cambria" w:hAnsi="Cambria"/>
          <w:b/>
          <w:szCs w:val="24"/>
          <w:lang w:val="en-US"/>
        </w:rPr>
        <w:t>H3</w:t>
      </w:r>
      <w:r w:rsidR="0067594D" w:rsidRPr="000511E4">
        <w:rPr>
          <w:rFonts w:ascii="Cambria" w:hAnsi="Cambria"/>
          <w:szCs w:val="24"/>
          <w:lang w:val="en-US"/>
        </w:rPr>
        <w:t xml:space="preserve">), </w:t>
      </w:r>
    </w:p>
    <w:p w14:paraId="75BEF8AF" w14:textId="4994FB21" w:rsidR="00492F3E" w:rsidRDefault="000344E1" w:rsidP="00492F3E">
      <w:pPr>
        <w:ind w:left="567"/>
        <w:rPr>
          <w:rFonts w:ascii="Cambria" w:hAnsi="Cambria"/>
          <w:szCs w:val="24"/>
          <w:lang w:val="en-US"/>
        </w:rPr>
      </w:pPr>
      <w:r>
        <w:rPr>
          <w:rFonts w:ascii="Cambria" w:hAnsi="Cambria"/>
          <w:szCs w:val="24"/>
          <w:lang w:val="en-US"/>
        </w:rPr>
        <w:t>EU-</w:t>
      </w:r>
      <w:r w:rsidR="0067594D" w:rsidRPr="000511E4">
        <w:rPr>
          <w:rFonts w:ascii="Cambria" w:hAnsi="Cambria"/>
          <w:szCs w:val="24"/>
          <w:lang w:val="en-US"/>
        </w:rPr>
        <w:t>skeptic voters feel more informed because of their selective recruitment of evidence (</w:t>
      </w:r>
      <w:r w:rsidR="0067594D" w:rsidRPr="000511E4">
        <w:rPr>
          <w:rFonts w:ascii="Cambria" w:hAnsi="Cambria"/>
          <w:b/>
          <w:szCs w:val="24"/>
          <w:lang w:val="en-US"/>
        </w:rPr>
        <w:t>H4</w:t>
      </w:r>
      <w:r w:rsidR="0067594D" w:rsidRPr="000511E4">
        <w:rPr>
          <w:rFonts w:ascii="Cambria" w:hAnsi="Cambria"/>
          <w:szCs w:val="24"/>
          <w:lang w:val="en-US"/>
        </w:rPr>
        <w:t>)</w:t>
      </w:r>
    </w:p>
    <w:p w14:paraId="7A172796" w14:textId="77777777" w:rsidR="009D4D80" w:rsidRDefault="009D4D80" w:rsidP="00492F3E">
      <w:pPr>
        <w:ind w:left="567"/>
        <w:rPr>
          <w:b/>
          <w:lang w:val="en-US"/>
        </w:rPr>
      </w:pPr>
    </w:p>
    <w:p w14:paraId="6282ECA7" w14:textId="454B5314" w:rsidR="00592E5D" w:rsidRPr="00492F3E" w:rsidRDefault="00E23D9E" w:rsidP="00492F3E">
      <w:pPr>
        <w:pStyle w:val="Heading3"/>
        <w:rPr>
          <w:rFonts w:ascii="Cambria" w:hAnsi="Cambria"/>
          <w:szCs w:val="24"/>
          <w:lang w:val="en-US"/>
        </w:rPr>
      </w:pPr>
      <w:r>
        <w:rPr>
          <w:lang w:val="en-US"/>
        </w:rPr>
        <w:t>Methods - utilizing observational data to study motivated reasoning</w:t>
      </w:r>
    </w:p>
    <w:p w14:paraId="1BB390A6" w14:textId="41C99DF9" w:rsidR="00E23D9E" w:rsidRDefault="00E23D9E" w:rsidP="00CF4ADE">
      <w:pPr>
        <w:rPr>
          <w:szCs w:val="24"/>
          <w:lang w:val="en-US"/>
        </w:rPr>
      </w:pPr>
      <w:r>
        <w:rPr>
          <w:szCs w:val="24"/>
          <w:lang w:val="en-US"/>
        </w:rPr>
        <w:t xml:space="preserve">Most of the existing literature utilizes data from experimental settings because of the difficulties in </w:t>
      </w:r>
      <w:r w:rsidR="00F56335">
        <w:rPr>
          <w:szCs w:val="24"/>
          <w:lang w:val="en-US"/>
        </w:rPr>
        <w:t xml:space="preserve">observing </w:t>
      </w:r>
      <w:r w:rsidR="00897F55">
        <w:rPr>
          <w:szCs w:val="24"/>
          <w:lang w:val="en-US"/>
        </w:rPr>
        <w:t>the effects of motivated reasoning in real-world settings. H</w:t>
      </w:r>
      <w:r w:rsidR="0025495D">
        <w:rPr>
          <w:szCs w:val="24"/>
          <w:lang w:val="en-US"/>
        </w:rPr>
        <w:t>owever, while experimental setting enable us to isolate motivated reasoning effects</w:t>
      </w:r>
      <w:r w:rsidR="00492F3E">
        <w:rPr>
          <w:szCs w:val="24"/>
          <w:lang w:val="en-US"/>
        </w:rPr>
        <w:t xml:space="preserve"> analytically</w:t>
      </w:r>
      <w:r w:rsidR="0025495D">
        <w:rPr>
          <w:szCs w:val="24"/>
          <w:lang w:val="en-US"/>
        </w:rPr>
        <w:t xml:space="preserve">, </w:t>
      </w:r>
      <w:r w:rsidR="00897F55">
        <w:rPr>
          <w:szCs w:val="24"/>
          <w:lang w:val="en-US"/>
        </w:rPr>
        <w:t xml:space="preserve">we </w:t>
      </w:r>
      <w:r w:rsidR="00492F3E">
        <w:rPr>
          <w:szCs w:val="24"/>
          <w:lang w:val="en-US"/>
        </w:rPr>
        <w:t xml:space="preserve">still </w:t>
      </w:r>
      <w:r w:rsidR="00897F55">
        <w:rPr>
          <w:szCs w:val="24"/>
          <w:lang w:val="en-US"/>
        </w:rPr>
        <w:t xml:space="preserve">know little about whether </w:t>
      </w:r>
      <w:r w:rsidR="0025495D">
        <w:rPr>
          <w:szCs w:val="24"/>
          <w:lang w:val="en-US"/>
        </w:rPr>
        <w:t>they</w:t>
      </w:r>
      <w:r w:rsidR="00897F55">
        <w:rPr>
          <w:szCs w:val="24"/>
          <w:lang w:val="en-US"/>
        </w:rPr>
        <w:t xml:space="preserve"> actually are important in how voters decide in the noisy environment of real referendum campaigns.</w:t>
      </w:r>
    </w:p>
    <w:p w14:paraId="0FF93EE8" w14:textId="0E1AACC6" w:rsidR="00897F55" w:rsidRPr="00897F55" w:rsidRDefault="00897F55" w:rsidP="00897F55">
      <w:pPr>
        <w:rPr>
          <w:szCs w:val="24"/>
          <w:lang w:val="en-US"/>
        </w:rPr>
      </w:pPr>
      <w:r>
        <w:rPr>
          <w:szCs w:val="24"/>
          <w:lang w:val="en-US"/>
        </w:rPr>
        <w:tab/>
        <w:t xml:space="preserve">To assess these effects empirically, </w:t>
      </w:r>
      <w:r w:rsidRPr="00897F55">
        <w:rPr>
          <w:szCs w:val="24"/>
          <w:lang w:val="en-US"/>
        </w:rPr>
        <w:t xml:space="preserve">we leverage a </w:t>
      </w:r>
      <w:r>
        <w:rPr>
          <w:szCs w:val="24"/>
          <w:lang w:val="en-US"/>
        </w:rPr>
        <w:t>rolling cross-sectional (RCS) survey</w:t>
      </w:r>
      <w:r w:rsidRPr="00897F55">
        <w:rPr>
          <w:szCs w:val="24"/>
          <w:lang w:val="en-US"/>
        </w:rPr>
        <w:t xml:space="preserve"> of </w:t>
      </w:r>
      <w:r w:rsidR="00492F3E">
        <w:rPr>
          <w:szCs w:val="24"/>
          <w:lang w:val="en-US"/>
        </w:rPr>
        <w:t>2</w:t>
      </w:r>
      <w:r w:rsidR="0025495D">
        <w:rPr>
          <w:szCs w:val="24"/>
          <w:lang w:val="en-US"/>
        </w:rPr>
        <w:t xml:space="preserve">,567 voters in the </w:t>
      </w:r>
      <w:r>
        <w:rPr>
          <w:szCs w:val="24"/>
          <w:lang w:val="en-US"/>
        </w:rPr>
        <w:t xml:space="preserve">referendum on the Danish Justice and Home Affairs </w:t>
      </w:r>
      <w:r w:rsidR="0025495D">
        <w:rPr>
          <w:szCs w:val="24"/>
          <w:lang w:val="en-US"/>
        </w:rPr>
        <w:t xml:space="preserve">(JHA) </w:t>
      </w:r>
      <w:r>
        <w:rPr>
          <w:szCs w:val="24"/>
          <w:lang w:val="en-US"/>
        </w:rPr>
        <w:t xml:space="preserve">opt-out, together with a post-election survey of </w:t>
      </w:r>
      <w:r w:rsidR="0025495D">
        <w:rPr>
          <w:szCs w:val="24"/>
          <w:lang w:val="en-US"/>
        </w:rPr>
        <w:t>1,819</w:t>
      </w:r>
      <w:r>
        <w:rPr>
          <w:szCs w:val="24"/>
          <w:lang w:val="en-US"/>
        </w:rPr>
        <w:t xml:space="preserve"> voters. </w:t>
      </w:r>
      <w:r w:rsidRPr="00897F55">
        <w:rPr>
          <w:szCs w:val="24"/>
          <w:lang w:val="en-US"/>
        </w:rPr>
        <w:t>A RCS interviews cross-sections of voters across a longer period of time</w:t>
      </w:r>
      <w:r w:rsidR="00492F3E">
        <w:rPr>
          <w:szCs w:val="24"/>
          <w:lang w:val="en-US"/>
        </w:rPr>
        <w:t xml:space="preserve"> </w:t>
      </w:r>
      <w:r w:rsidR="00492F3E" w:rsidRPr="00897F55">
        <w:rPr>
          <w:szCs w:val="24"/>
          <w:lang w:val="en-US"/>
        </w:rPr>
        <w:t>(Johnston and</w:t>
      </w:r>
      <w:r w:rsidR="00492F3E">
        <w:rPr>
          <w:szCs w:val="24"/>
          <w:lang w:val="en-US"/>
        </w:rPr>
        <w:t xml:space="preserve"> </w:t>
      </w:r>
      <w:r w:rsidR="00492F3E" w:rsidRPr="00897F55">
        <w:rPr>
          <w:szCs w:val="24"/>
          <w:lang w:val="en-US"/>
        </w:rPr>
        <w:t>Brady 2002)</w:t>
      </w:r>
      <w:r w:rsidR="00492F3E">
        <w:rPr>
          <w:szCs w:val="24"/>
          <w:lang w:val="en-US"/>
        </w:rPr>
        <w:t xml:space="preserve">; in our survey this was done </w:t>
      </w:r>
      <w:r>
        <w:rPr>
          <w:szCs w:val="24"/>
          <w:lang w:val="en-US"/>
        </w:rPr>
        <w:t xml:space="preserve">once a week in the eight weeks preceding the referendums. It is </w:t>
      </w:r>
      <w:r w:rsidRPr="00897F55">
        <w:rPr>
          <w:szCs w:val="24"/>
          <w:lang w:val="en-US"/>
        </w:rPr>
        <w:t xml:space="preserve"> an appropriate design for examining </w:t>
      </w:r>
      <w:r>
        <w:rPr>
          <w:szCs w:val="24"/>
          <w:lang w:val="en-US"/>
        </w:rPr>
        <w:t>reasoning processes</w:t>
      </w:r>
      <w:r w:rsidRPr="00897F55">
        <w:rPr>
          <w:szCs w:val="24"/>
          <w:lang w:val="en-US"/>
        </w:rPr>
        <w:t>, as it enables us to investigate whether</w:t>
      </w:r>
      <w:r w:rsidR="0025495D">
        <w:rPr>
          <w:szCs w:val="24"/>
          <w:lang w:val="en-US"/>
        </w:rPr>
        <w:t xml:space="preserve"> </w:t>
      </w:r>
      <w:r>
        <w:rPr>
          <w:szCs w:val="24"/>
          <w:lang w:val="en-US"/>
        </w:rPr>
        <w:t xml:space="preserve">voters act differently as the level of information provided by the campaign increases. </w:t>
      </w:r>
      <w:r w:rsidRPr="00897F55">
        <w:rPr>
          <w:szCs w:val="24"/>
          <w:lang w:val="en-US"/>
        </w:rPr>
        <w:t>Whereas panel surveys are good at ascertaining</w:t>
      </w:r>
      <w:r>
        <w:rPr>
          <w:szCs w:val="24"/>
          <w:lang w:val="en-US"/>
        </w:rPr>
        <w:t xml:space="preserve"> </w:t>
      </w:r>
      <w:r w:rsidRPr="00897F55">
        <w:rPr>
          <w:szCs w:val="24"/>
          <w:lang w:val="en-US"/>
        </w:rPr>
        <w:t>the effect of individual-level variables, like knowledge or attitudes, the RCS excels at identifying</w:t>
      </w:r>
      <w:r>
        <w:rPr>
          <w:szCs w:val="24"/>
          <w:lang w:val="en-US"/>
        </w:rPr>
        <w:t xml:space="preserve"> </w:t>
      </w:r>
      <w:r w:rsidRPr="00897F55">
        <w:rPr>
          <w:szCs w:val="24"/>
          <w:lang w:val="en-US"/>
        </w:rPr>
        <w:t>the effect of different temporal c</w:t>
      </w:r>
      <w:r w:rsidR="0025495D">
        <w:rPr>
          <w:szCs w:val="24"/>
          <w:lang w:val="en-US"/>
        </w:rPr>
        <w:t>ontexts: such as the effect of information provided by a</w:t>
      </w:r>
      <w:r w:rsidRPr="00897F55">
        <w:rPr>
          <w:szCs w:val="24"/>
          <w:lang w:val="en-US"/>
        </w:rPr>
        <w:t xml:space="preserve"> campaign (Johnston and</w:t>
      </w:r>
      <w:r>
        <w:rPr>
          <w:szCs w:val="24"/>
          <w:lang w:val="en-US"/>
        </w:rPr>
        <w:t xml:space="preserve"> </w:t>
      </w:r>
      <w:r w:rsidRPr="00897F55">
        <w:rPr>
          <w:szCs w:val="24"/>
          <w:lang w:val="en-US"/>
        </w:rPr>
        <w:t>Brady 2002). Actually, one might reasonably argue that a RCS is a quasi-experiment, in which</w:t>
      </w:r>
      <w:r>
        <w:rPr>
          <w:szCs w:val="24"/>
          <w:lang w:val="en-US"/>
        </w:rPr>
        <w:t xml:space="preserve"> </w:t>
      </w:r>
      <w:r w:rsidRPr="00897F55">
        <w:rPr>
          <w:szCs w:val="24"/>
          <w:lang w:val="en-US"/>
        </w:rPr>
        <w:t>people are randomly assigned to different stages of the campaign. Some, who were invited to be</w:t>
      </w:r>
      <w:r>
        <w:rPr>
          <w:szCs w:val="24"/>
          <w:lang w:val="en-US"/>
        </w:rPr>
        <w:t xml:space="preserve"> </w:t>
      </w:r>
      <w:r w:rsidRPr="00897F55">
        <w:rPr>
          <w:szCs w:val="24"/>
          <w:lang w:val="en-US"/>
        </w:rPr>
        <w:t>interviewed early, have not been exposed to the campaign at all, others, interviewed just</w:t>
      </w:r>
      <w:r>
        <w:rPr>
          <w:szCs w:val="24"/>
          <w:lang w:val="en-US"/>
        </w:rPr>
        <w:t xml:space="preserve"> </w:t>
      </w:r>
      <w:r w:rsidRPr="00897F55">
        <w:rPr>
          <w:szCs w:val="24"/>
          <w:lang w:val="en-US"/>
        </w:rPr>
        <w:t>before the election, have been exposed to the whole campaign (Brady and Johnston 2006).</w:t>
      </w:r>
    </w:p>
    <w:p w14:paraId="3B2B6527" w14:textId="59BFF741" w:rsidR="00496576" w:rsidRDefault="00897F55" w:rsidP="0097468A">
      <w:pPr>
        <w:rPr>
          <w:szCs w:val="24"/>
          <w:lang w:val="en-US"/>
        </w:rPr>
      </w:pPr>
      <w:r>
        <w:rPr>
          <w:szCs w:val="24"/>
          <w:lang w:val="en-US"/>
        </w:rPr>
        <w:tab/>
      </w:r>
      <w:r w:rsidRPr="00897F55">
        <w:rPr>
          <w:szCs w:val="24"/>
          <w:lang w:val="en-US"/>
        </w:rPr>
        <w:t xml:space="preserve">Even so, there are </w:t>
      </w:r>
      <w:r w:rsidR="0025495D">
        <w:rPr>
          <w:szCs w:val="24"/>
          <w:lang w:val="en-US"/>
        </w:rPr>
        <w:t xml:space="preserve">(at least) </w:t>
      </w:r>
      <w:r w:rsidRPr="00897F55">
        <w:rPr>
          <w:szCs w:val="24"/>
          <w:lang w:val="en-US"/>
        </w:rPr>
        <w:t xml:space="preserve">two challenges </w:t>
      </w:r>
      <w:r w:rsidR="0025495D">
        <w:rPr>
          <w:szCs w:val="24"/>
          <w:lang w:val="en-US"/>
        </w:rPr>
        <w:t xml:space="preserve">with our design that </w:t>
      </w:r>
      <w:r w:rsidRPr="00897F55">
        <w:rPr>
          <w:szCs w:val="24"/>
          <w:lang w:val="en-US"/>
        </w:rPr>
        <w:t>stem from the fact that it is more like a</w:t>
      </w:r>
      <w:r w:rsidR="0097468A">
        <w:rPr>
          <w:szCs w:val="24"/>
          <w:lang w:val="en-US"/>
        </w:rPr>
        <w:t xml:space="preserve"> </w:t>
      </w:r>
      <w:r w:rsidR="0025495D">
        <w:rPr>
          <w:szCs w:val="24"/>
          <w:lang w:val="en-US"/>
        </w:rPr>
        <w:t>quasi-experiment</w:t>
      </w:r>
      <w:r w:rsidRPr="00897F55">
        <w:rPr>
          <w:szCs w:val="24"/>
          <w:lang w:val="en-US"/>
        </w:rPr>
        <w:t xml:space="preserve"> than an actual experiment.</w:t>
      </w:r>
      <w:r w:rsidR="00C01AF2">
        <w:rPr>
          <w:szCs w:val="24"/>
          <w:lang w:val="en-US"/>
        </w:rPr>
        <w:t xml:space="preserve"> </w:t>
      </w:r>
      <w:r w:rsidRPr="00897F55">
        <w:rPr>
          <w:szCs w:val="24"/>
          <w:lang w:val="en-US"/>
        </w:rPr>
        <w:t>The first is that it might be different kinds of voters who are likely to accept the invitation to</w:t>
      </w:r>
      <w:r w:rsidR="00C01AF2">
        <w:rPr>
          <w:szCs w:val="24"/>
          <w:lang w:val="en-US"/>
        </w:rPr>
        <w:t xml:space="preserve"> </w:t>
      </w:r>
      <w:r w:rsidRPr="00897F55">
        <w:rPr>
          <w:szCs w:val="24"/>
          <w:lang w:val="en-US"/>
        </w:rPr>
        <w:t>participate in the survey at different stages of the campaign. We t</w:t>
      </w:r>
      <w:r w:rsidR="0097468A">
        <w:rPr>
          <w:szCs w:val="24"/>
          <w:lang w:val="en-US"/>
        </w:rPr>
        <w:t xml:space="preserve">ry to amend this by controlling </w:t>
      </w:r>
      <w:r w:rsidRPr="00897F55">
        <w:rPr>
          <w:szCs w:val="24"/>
          <w:lang w:val="en-US"/>
        </w:rPr>
        <w:t xml:space="preserve">for some predetermined factors when estimating </w:t>
      </w:r>
      <w:r w:rsidR="0025495D">
        <w:rPr>
          <w:szCs w:val="24"/>
          <w:lang w:val="en-US"/>
        </w:rPr>
        <w:t>effects in our analysis</w:t>
      </w:r>
      <w:r w:rsidRPr="00897F55">
        <w:rPr>
          <w:szCs w:val="24"/>
          <w:lang w:val="en-US"/>
        </w:rPr>
        <w:t>.</w:t>
      </w:r>
      <w:r w:rsidR="0025495D">
        <w:rPr>
          <w:szCs w:val="24"/>
          <w:lang w:val="en-US"/>
        </w:rPr>
        <w:t xml:space="preserve"> </w:t>
      </w:r>
      <w:r w:rsidR="0097468A" w:rsidRPr="0097468A">
        <w:rPr>
          <w:szCs w:val="24"/>
          <w:lang w:val="en-US"/>
        </w:rPr>
        <w:t xml:space="preserve">The second challenge is that we are not able </w:t>
      </w:r>
      <w:r w:rsidR="0025495D">
        <w:rPr>
          <w:szCs w:val="24"/>
          <w:lang w:val="en-US"/>
        </w:rPr>
        <w:t>to control for other temporally-</w:t>
      </w:r>
      <w:r w:rsidR="0097468A" w:rsidRPr="0097468A">
        <w:rPr>
          <w:szCs w:val="24"/>
          <w:lang w:val="en-US"/>
        </w:rPr>
        <w:t>correlated</w:t>
      </w:r>
      <w:r w:rsidR="0097468A">
        <w:rPr>
          <w:szCs w:val="24"/>
          <w:lang w:val="en-US"/>
        </w:rPr>
        <w:t xml:space="preserve"> </w:t>
      </w:r>
      <w:r w:rsidR="0097468A" w:rsidRPr="0097468A">
        <w:rPr>
          <w:szCs w:val="24"/>
          <w:lang w:val="en-US"/>
        </w:rPr>
        <w:t>contextual factors that might influence voters, such as major events that</w:t>
      </w:r>
      <w:r w:rsidR="0097468A" w:rsidRPr="0097468A">
        <w:t xml:space="preserve"> </w:t>
      </w:r>
      <w:r w:rsidR="0097468A" w:rsidRPr="0097468A">
        <w:rPr>
          <w:szCs w:val="24"/>
          <w:lang w:val="en-US"/>
        </w:rPr>
        <w:t xml:space="preserve">coincide with the campaign. </w:t>
      </w:r>
      <w:r w:rsidR="0097468A">
        <w:rPr>
          <w:szCs w:val="24"/>
          <w:lang w:val="en-US"/>
        </w:rPr>
        <w:t>The most important was the ongoing migration crisis, which led Sweden to close its borders on the 12th of November - something that was frontline news in Denmark</w:t>
      </w:r>
      <w:r w:rsidR="00492F3E">
        <w:rPr>
          <w:szCs w:val="24"/>
          <w:lang w:val="en-US"/>
        </w:rPr>
        <w:t xml:space="preserve"> and can have made concerns about common immigration policies greater amongst some voters</w:t>
      </w:r>
      <w:r w:rsidR="0097468A">
        <w:rPr>
          <w:szCs w:val="24"/>
          <w:lang w:val="en-US"/>
        </w:rPr>
        <w:t xml:space="preserve">. Additionally, there was a horrific terrorist attack in Paris on the </w:t>
      </w:r>
      <w:r w:rsidR="00C76AE4">
        <w:rPr>
          <w:szCs w:val="24"/>
          <w:lang w:val="en-US"/>
        </w:rPr>
        <w:t>13th</w:t>
      </w:r>
      <w:r w:rsidR="0097468A">
        <w:rPr>
          <w:szCs w:val="24"/>
          <w:lang w:val="en-US"/>
        </w:rPr>
        <w:t xml:space="preserve"> of November - an event that could have made concerns about the EU and the fight against terror more salient.</w:t>
      </w:r>
      <w:r w:rsidR="00C76AE4">
        <w:rPr>
          <w:szCs w:val="24"/>
          <w:lang w:val="en-US"/>
        </w:rPr>
        <w:t xml:space="preserve"> However, there is no reason to expect that these events would have </w:t>
      </w:r>
      <w:r w:rsidR="00492F3E">
        <w:rPr>
          <w:szCs w:val="24"/>
          <w:lang w:val="en-US"/>
        </w:rPr>
        <w:t xml:space="preserve">significantly </w:t>
      </w:r>
      <w:r w:rsidR="00C76AE4">
        <w:rPr>
          <w:szCs w:val="24"/>
          <w:lang w:val="en-US"/>
        </w:rPr>
        <w:t xml:space="preserve">different impacts on </w:t>
      </w:r>
      <w:r w:rsidR="00492F3E">
        <w:rPr>
          <w:szCs w:val="24"/>
          <w:lang w:val="en-US"/>
        </w:rPr>
        <w:t>the</w:t>
      </w:r>
      <w:r w:rsidR="00C76AE4">
        <w:rPr>
          <w:szCs w:val="24"/>
          <w:lang w:val="en-US"/>
        </w:rPr>
        <w:t xml:space="preserve"> two groups</w:t>
      </w:r>
      <w:r w:rsidR="00492F3E">
        <w:rPr>
          <w:szCs w:val="24"/>
          <w:lang w:val="en-US"/>
        </w:rPr>
        <w:t xml:space="preserve"> of voters</w:t>
      </w:r>
      <w:r w:rsidR="00C76AE4">
        <w:rPr>
          <w:szCs w:val="24"/>
          <w:lang w:val="en-US"/>
        </w:rPr>
        <w:t>.</w:t>
      </w:r>
    </w:p>
    <w:p w14:paraId="21C0AE09" w14:textId="726EAB8B" w:rsidR="00496576" w:rsidRDefault="00496576" w:rsidP="00496576">
      <w:pPr>
        <w:rPr>
          <w:szCs w:val="24"/>
          <w:lang w:val="en-US"/>
        </w:rPr>
      </w:pPr>
      <w:r>
        <w:rPr>
          <w:szCs w:val="24"/>
          <w:lang w:val="en-US"/>
        </w:rPr>
        <w:tab/>
      </w:r>
      <w:r w:rsidRPr="00496576">
        <w:rPr>
          <w:szCs w:val="24"/>
          <w:lang w:val="en-US"/>
        </w:rPr>
        <w:t>Having detailed the advantages and challenges of using a RCS, we now turn to the details of</w:t>
      </w:r>
      <w:r>
        <w:rPr>
          <w:szCs w:val="24"/>
          <w:lang w:val="en-US"/>
        </w:rPr>
        <w:t xml:space="preserve"> </w:t>
      </w:r>
      <w:r w:rsidRPr="00496576">
        <w:rPr>
          <w:szCs w:val="24"/>
          <w:lang w:val="en-US"/>
        </w:rPr>
        <w:t>the survey used in the present study. The survey invited respondents every week from</w:t>
      </w:r>
      <w:r w:rsidR="00C76AE4">
        <w:rPr>
          <w:szCs w:val="24"/>
          <w:lang w:val="en-US"/>
        </w:rPr>
        <w:t xml:space="preserve"> the 12th of October until the week of the referendum</w:t>
      </w:r>
      <w:r w:rsidRPr="00496576">
        <w:rPr>
          <w:szCs w:val="24"/>
          <w:lang w:val="en-US"/>
        </w:rPr>
        <w:t xml:space="preserve">. In each of the </w:t>
      </w:r>
      <w:r>
        <w:rPr>
          <w:szCs w:val="24"/>
          <w:lang w:val="en-US"/>
        </w:rPr>
        <w:t>eight</w:t>
      </w:r>
      <w:r w:rsidRPr="00496576">
        <w:rPr>
          <w:szCs w:val="24"/>
          <w:lang w:val="en-US"/>
        </w:rPr>
        <w:t xml:space="preserve"> waves, between </w:t>
      </w:r>
      <w:r w:rsidR="00C76AE4">
        <w:rPr>
          <w:szCs w:val="24"/>
          <w:lang w:val="en-US"/>
        </w:rPr>
        <w:t>303</w:t>
      </w:r>
      <w:r w:rsidRPr="00496576">
        <w:rPr>
          <w:szCs w:val="24"/>
          <w:lang w:val="en-US"/>
        </w:rPr>
        <w:t xml:space="preserve"> and </w:t>
      </w:r>
      <w:r w:rsidR="00C76AE4">
        <w:rPr>
          <w:szCs w:val="24"/>
          <w:lang w:val="en-US"/>
        </w:rPr>
        <w:t>347</w:t>
      </w:r>
      <w:r w:rsidRPr="00496576">
        <w:rPr>
          <w:szCs w:val="24"/>
          <w:lang w:val="en-US"/>
        </w:rPr>
        <w:t xml:space="preserve"> respondents</w:t>
      </w:r>
      <w:r>
        <w:rPr>
          <w:szCs w:val="24"/>
          <w:lang w:val="en-US"/>
        </w:rPr>
        <w:t xml:space="preserve"> </w:t>
      </w:r>
      <w:r w:rsidRPr="00496576">
        <w:rPr>
          <w:szCs w:val="24"/>
          <w:lang w:val="en-US"/>
        </w:rPr>
        <w:t xml:space="preserve">answered within three days of being invited. Data were collected via a web survey </w:t>
      </w:r>
      <w:r w:rsidR="00C76AE4">
        <w:rPr>
          <w:szCs w:val="24"/>
          <w:lang w:val="en-US"/>
        </w:rPr>
        <w:t xml:space="preserve">(CAWI) </w:t>
      </w:r>
      <w:r w:rsidRPr="00496576">
        <w:rPr>
          <w:szCs w:val="24"/>
          <w:lang w:val="en-US"/>
        </w:rPr>
        <w:t>by the</w:t>
      </w:r>
      <w:r>
        <w:rPr>
          <w:szCs w:val="24"/>
          <w:lang w:val="en-US"/>
        </w:rPr>
        <w:t xml:space="preserve"> </w:t>
      </w:r>
      <w:r w:rsidRPr="00496576">
        <w:rPr>
          <w:szCs w:val="24"/>
          <w:lang w:val="en-US"/>
        </w:rPr>
        <w:t>polling company Epinion, using an internet panel to recruit respondents.</w:t>
      </w:r>
      <w:r>
        <w:rPr>
          <w:szCs w:val="24"/>
          <w:lang w:val="en-US"/>
        </w:rPr>
        <w:t xml:space="preserve"> </w:t>
      </w:r>
      <w:r w:rsidRPr="00496576">
        <w:rPr>
          <w:szCs w:val="24"/>
          <w:lang w:val="en-US"/>
        </w:rPr>
        <w:t xml:space="preserve">In the </w:t>
      </w:r>
      <w:r>
        <w:rPr>
          <w:szCs w:val="24"/>
          <w:lang w:val="en-US"/>
        </w:rPr>
        <w:t>appendix</w:t>
      </w:r>
      <w:r w:rsidRPr="00496576">
        <w:rPr>
          <w:szCs w:val="24"/>
          <w:lang w:val="en-US"/>
        </w:rPr>
        <w:t>, we describe the sample in more detail, presenting</w:t>
      </w:r>
      <w:r>
        <w:rPr>
          <w:szCs w:val="24"/>
          <w:lang w:val="en-US"/>
        </w:rPr>
        <w:t xml:space="preserve"> </w:t>
      </w:r>
      <w:r w:rsidRPr="00496576">
        <w:rPr>
          <w:szCs w:val="24"/>
          <w:lang w:val="en-US"/>
        </w:rPr>
        <w:t>descriptive statistics and comparing the sample on demographic variables to the Danish voting</w:t>
      </w:r>
      <w:r>
        <w:rPr>
          <w:szCs w:val="24"/>
          <w:lang w:val="en-US"/>
        </w:rPr>
        <w:t xml:space="preserve"> </w:t>
      </w:r>
      <w:r w:rsidRPr="00496576">
        <w:rPr>
          <w:szCs w:val="24"/>
          <w:lang w:val="en-US"/>
        </w:rPr>
        <w:t>age population. We find that the sample is more highly educated and older than the population</w:t>
      </w:r>
      <w:r>
        <w:rPr>
          <w:szCs w:val="24"/>
          <w:lang w:val="en-US"/>
        </w:rPr>
        <w:t xml:space="preserve"> </w:t>
      </w:r>
      <w:r w:rsidRPr="00496576">
        <w:rPr>
          <w:szCs w:val="24"/>
          <w:lang w:val="en-US"/>
        </w:rPr>
        <w:t xml:space="preserve">as a whole. </w:t>
      </w:r>
      <w:r w:rsidR="00C76AE4">
        <w:rPr>
          <w:szCs w:val="24"/>
          <w:lang w:val="en-US"/>
        </w:rPr>
        <w:t xml:space="preserve">However, this </w:t>
      </w:r>
      <w:r w:rsidRPr="00496576">
        <w:rPr>
          <w:szCs w:val="24"/>
          <w:lang w:val="en-US"/>
        </w:rPr>
        <w:t>lack of a representative</w:t>
      </w:r>
      <w:r w:rsidR="00C76AE4">
        <w:rPr>
          <w:szCs w:val="24"/>
          <w:lang w:val="en-US"/>
        </w:rPr>
        <w:t xml:space="preserve">ness is not </w:t>
      </w:r>
      <w:r w:rsidRPr="00496576">
        <w:rPr>
          <w:szCs w:val="24"/>
          <w:lang w:val="en-US"/>
        </w:rPr>
        <w:t>a substantial threat to</w:t>
      </w:r>
      <w:r>
        <w:rPr>
          <w:szCs w:val="24"/>
          <w:lang w:val="en-US"/>
        </w:rPr>
        <w:t xml:space="preserve"> </w:t>
      </w:r>
      <w:r w:rsidR="00C76AE4">
        <w:rPr>
          <w:szCs w:val="24"/>
          <w:lang w:val="en-US"/>
        </w:rPr>
        <w:t xml:space="preserve">inference because </w:t>
      </w:r>
      <w:r w:rsidRPr="00496576">
        <w:rPr>
          <w:szCs w:val="24"/>
          <w:lang w:val="en-US"/>
        </w:rPr>
        <w:t>we rely on the fact that it was random when panelists were invited to</w:t>
      </w:r>
      <w:r>
        <w:rPr>
          <w:szCs w:val="24"/>
          <w:lang w:val="en-US"/>
        </w:rPr>
        <w:t xml:space="preserve"> </w:t>
      </w:r>
      <w:r w:rsidRPr="00496576">
        <w:rPr>
          <w:szCs w:val="24"/>
          <w:lang w:val="en-US"/>
        </w:rPr>
        <w:t>participate in our survey. As such, even though the education of the average participant in the</w:t>
      </w:r>
      <w:r>
        <w:rPr>
          <w:szCs w:val="24"/>
          <w:lang w:val="en-US"/>
        </w:rPr>
        <w:t xml:space="preserve"> </w:t>
      </w:r>
      <w:r w:rsidRPr="00496576">
        <w:rPr>
          <w:szCs w:val="24"/>
          <w:lang w:val="en-US"/>
        </w:rPr>
        <w:t>internet panel is higher than th</w:t>
      </w:r>
      <w:r w:rsidR="00C76AE4">
        <w:rPr>
          <w:szCs w:val="24"/>
          <w:lang w:val="en-US"/>
        </w:rPr>
        <w:t>at of the Danish electorate, if anything, one would expect less motivated reasoning amongst higher educated persons. Additionally, we are comparing the two groups within the sample instead of comparing with the full population. However, we suggest some caution with generalizing from our study to the full population because of this.</w:t>
      </w:r>
    </w:p>
    <w:p w14:paraId="582FD29F" w14:textId="67971399" w:rsidR="00496576" w:rsidRDefault="00B503CC" w:rsidP="00496576">
      <w:pPr>
        <w:rPr>
          <w:rFonts w:ascii="Cambria" w:hAnsi="Cambria"/>
          <w:szCs w:val="24"/>
          <w:lang w:val="en-US"/>
        </w:rPr>
      </w:pPr>
      <w:r>
        <w:rPr>
          <w:szCs w:val="24"/>
          <w:lang w:val="en-US"/>
        </w:rPr>
        <w:tab/>
        <w:t xml:space="preserve">We now turn to a discussion of how we measure our key variables and test hypotheses. We distinguish voters into two groups based on their EU attitudes: </w:t>
      </w:r>
      <w:r w:rsidR="000344E1">
        <w:rPr>
          <w:szCs w:val="24"/>
          <w:lang w:val="en-US"/>
        </w:rPr>
        <w:t>EU-</w:t>
      </w:r>
      <w:r>
        <w:rPr>
          <w:szCs w:val="24"/>
          <w:lang w:val="en-US"/>
        </w:rPr>
        <w:t xml:space="preserve">friendly and </w:t>
      </w:r>
      <w:r w:rsidR="000344E1">
        <w:rPr>
          <w:szCs w:val="24"/>
          <w:lang w:val="en-US"/>
        </w:rPr>
        <w:t>EU-</w:t>
      </w:r>
      <w:r>
        <w:rPr>
          <w:szCs w:val="24"/>
          <w:lang w:val="en-US"/>
        </w:rPr>
        <w:t xml:space="preserve">skeptic voters. To do this, </w:t>
      </w:r>
      <w:r w:rsidR="000A7E30">
        <w:rPr>
          <w:szCs w:val="24"/>
          <w:lang w:val="en-US"/>
        </w:rPr>
        <w:t>we operationalize</w:t>
      </w:r>
      <w:r w:rsidR="000A7E30" w:rsidRPr="000A7E30">
        <w:rPr>
          <w:rFonts w:ascii="Cambria" w:hAnsi="Cambria"/>
          <w:szCs w:val="24"/>
          <w:lang w:val="en-US"/>
        </w:rPr>
        <w:t xml:space="preserve"> </w:t>
      </w:r>
      <w:r w:rsidR="000A7E30">
        <w:rPr>
          <w:rFonts w:ascii="Cambria" w:hAnsi="Cambria"/>
          <w:szCs w:val="24"/>
          <w:lang w:val="en-US"/>
        </w:rPr>
        <w:t>EU a</w:t>
      </w:r>
      <w:r w:rsidR="000A7E30" w:rsidRPr="000511E4">
        <w:rPr>
          <w:rFonts w:ascii="Cambria" w:hAnsi="Cambria"/>
          <w:szCs w:val="24"/>
          <w:lang w:val="en-US"/>
        </w:rPr>
        <w:t>ttitude by extracting a factor from a bundle of survey questions addressing integration preferences, perceived benefits of EU membership and self-reported EU attitude.</w:t>
      </w:r>
    </w:p>
    <w:p w14:paraId="68BC1601" w14:textId="315F9012" w:rsidR="009D4D80" w:rsidRDefault="00D521EC" w:rsidP="009D4D80">
      <w:pPr>
        <w:rPr>
          <w:rFonts w:ascii="Cambria" w:hAnsi="Cambria"/>
          <w:szCs w:val="24"/>
          <w:lang w:val="en-US"/>
        </w:rPr>
      </w:pPr>
      <w:r>
        <w:rPr>
          <w:rFonts w:ascii="Cambria" w:hAnsi="Cambria"/>
          <w:szCs w:val="24"/>
          <w:lang w:val="en-US"/>
        </w:rPr>
        <w:tab/>
        <w:t>Unfortunately, we do not have a direct measure of attitude strength, but only rather indirect proxies.</w:t>
      </w:r>
      <w:r w:rsidR="009D4D80">
        <w:rPr>
          <w:rStyle w:val="FootnoteReference"/>
          <w:rFonts w:ascii="Cambria" w:hAnsi="Cambria"/>
          <w:szCs w:val="24"/>
          <w:lang w:val="en-US"/>
        </w:rPr>
        <w:footnoteReference w:id="1"/>
      </w:r>
      <w:r>
        <w:rPr>
          <w:rFonts w:ascii="Cambria" w:hAnsi="Cambria"/>
          <w:szCs w:val="24"/>
          <w:lang w:val="en-US"/>
        </w:rPr>
        <w:t xml:space="preserve"> </w:t>
      </w:r>
      <w:r w:rsidR="009D4D80">
        <w:rPr>
          <w:rFonts w:ascii="Cambria" w:hAnsi="Cambria"/>
          <w:szCs w:val="24"/>
          <w:lang w:val="en-US"/>
        </w:rPr>
        <w:t xml:space="preserve">We use as proxies </w:t>
      </w:r>
      <w:r>
        <w:rPr>
          <w:rFonts w:ascii="Cambria" w:hAnsi="Cambria"/>
          <w:szCs w:val="24"/>
          <w:lang w:val="en-US"/>
        </w:rPr>
        <w:t xml:space="preserve">the degree to which </w:t>
      </w:r>
      <w:r w:rsidRPr="00D521EC">
        <w:rPr>
          <w:rFonts w:ascii="Cambria" w:hAnsi="Cambria"/>
          <w:szCs w:val="24"/>
          <w:lang w:val="en-US"/>
        </w:rPr>
        <w:t xml:space="preserve">voters utilized extreme responses to the attitude questions. Other things equal, we expect that </w:t>
      </w:r>
      <w:r>
        <w:rPr>
          <w:rFonts w:ascii="Cambria" w:hAnsi="Cambria"/>
          <w:szCs w:val="24"/>
          <w:lang w:val="en-US"/>
        </w:rPr>
        <w:t xml:space="preserve">voters with strong EU attitudes will utilize more extreme response categories than those with less strongly held views. We see these differences in relation to two questions that tap into the 'affect' and 'identity' based concerns of euro-skeptic voters. </w:t>
      </w:r>
      <w:r w:rsidR="009D4D80">
        <w:rPr>
          <w:rFonts w:ascii="Cambria" w:hAnsi="Cambria"/>
          <w:szCs w:val="24"/>
          <w:lang w:val="en-US"/>
        </w:rPr>
        <w:t xml:space="preserve">These are depicted in figure 2. The best question is the symmetric question where we ask respondents whether they 'feel like an EU citizen'. Here we </w:t>
      </w:r>
      <w:r>
        <w:rPr>
          <w:rFonts w:ascii="Cambria" w:hAnsi="Cambria"/>
          <w:szCs w:val="24"/>
          <w:lang w:val="en-US"/>
        </w:rPr>
        <w:t>see that euro-skeptic voters are skewed towards the 'completely disagree' (helt uenig) category, whereas euro-friendly voters are clustered around 'mostly in agreement' (delvis enig), with only a few in complete agreement.</w:t>
      </w:r>
      <w:r w:rsidR="009D4D80" w:rsidRPr="009D4D80">
        <w:rPr>
          <w:rFonts w:ascii="Cambria" w:hAnsi="Cambria"/>
          <w:szCs w:val="24"/>
          <w:lang w:val="en-US"/>
        </w:rPr>
        <w:t xml:space="preserve"> </w:t>
      </w:r>
      <w:r w:rsidR="009D4D80">
        <w:rPr>
          <w:rFonts w:ascii="Cambria" w:hAnsi="Cambria"/>
          <w:szCs w:val="24"/>
          <w:lang w:val="en-US"/>
        </w:rPr>
        <w:t>The same pattern is evident for how important the delegation of sovereignty to the EU is for voters</w:t>
      </w:r>
      <w:r w:rsidR="00C71248">
        <w:rPr>
          <w:rFonts w:ascii="Cambria" w:hAnsi="Cambria"/>
          <w:szCs w:val="24"/>
          <w:lang w:val="en-US"/>
        </w:rPr>
        <w:t>, although this question is skewed towards anti-EU attitudes and therefore is not as good a proxy</w:t>
      </w:r>
      <w:r w:rsidR="009D4D80">
        <w:rPr>
          <w:rFonts w:ascii="Cambria" w:hAnsi="Cambria"/>
          <w:szCs w:val="24"/>
          <w:lang w:val="en-US"/>
        </w:rPr>
        <w:t>. For euro-skeptics</w:t>
      </w:r>
      <w:r w:rsidR="00C71248">
        <w:rPr>
          <w:rFonts w:ascii="Cambria" w:hAnsi="Cambria"/>
          <w:szCs w:val="24"/>
          <w:lang w:val="en-US"/>
        </w:rPr>
        <w:t>,</w:t>
      </w:r>
      <w:r w:rsidR="009D4D80">
        <w:rPr>
          <w:rFonts w:ascii="Cambria" w:hAnsi="Cambria"/>
          <w:szCs w:val="24"/>
          <w:lang w:val="en-US"/>
        </w:rPr>
        <w:t xml:space="preserve"> the responses are heavily skewed towards 'very important' (meget vigtigt), whereas the peak response category for euro-friendly voters is 'important'.</w:t>
      </w:r>
    </w:p>
    <w:p w14:paraId="6E917ED1" w14:textId="5EBAFEE0" w:rsidR="00C71248" w:rsidRDefault="00C71248" w:rsidP="00C71248">
      <w:pPr>
        <w:rPr>
          <w:rFonts w:ascii="Cambria" w:hAnsi="Cambria"/>
          <w:szCs w:val="24"/>
          <w:lang w:val="en-US"/>
        </w:rPr>
      </w:pPr>
      <w:r>
        <w:rPr>
          <w:rFonts w:ascii="Cambria" w:hAnsi="Cambria"/>
          <w:szCs w:val="24"/>
          <w:lang w:val="en-US"/>
        </w:rPr>
        <w:tab/>
        <w:t>Taken together, and combined with the findings of Boomgarden et al. (2010), we feel justified in assuming that euro-skeptic voters as a group have stronger-held attitudes than euro-friendly voters.</w:t>
      </w:r>
    </w:p>
    <w:p w14:paraId="47F6A222" w14:textId="77777777" w:rsidR="009D4D80" w:rsidRDefault="009D4D80" w:rsidP="009D4D80">
      <w:pPr>
        <w:rPr>
          <w:rFonts w:ascii="Cambria" w:hAnsi="Cambria"/>
          <w:szCs w:val="24"/>
          <w:lang w:val="en-US"/>
        </w:rPr>
      </w:pPr>
    </w:p>
    <w:p w14:paraId="6BB262E2" w14:textId="708317E7" w:rsidR="00D521EC" w:rsidRDefault="00D521EC" w:rsidP="009D4D80">
      <w:pPr>
        <w:rPr>
          <w:rFonts w:ascii="Cambria" w:hAnsi="Cambria"/>
          <w:szCs w:val="24"/>
          <w:lang w:val="en-US"/>
        </w:rPr>
      </w:pPr>
    </w:p>
    <w:p w14:paraId="35886B6B" w14:textId="77777777" w:rsidR="00D521EC" w:rsidRDefault="00D521EC" w:rsidP="00D521EC">
      <w:pPr>
        <w:rPr>
          <w:rFonts w:ascii="Cambria" w:hAnsi="Cambria"/>
          <w:szCs w:val="24"/>
          <w:lang w:val="en-US"/>
        </w:rPr>
      </w:pPr>
    </w:p>
    <w:p w14:paraId="4D8DB054" w14:textId="02B89D65" w:rsidR="00D521EC" w:rsidRDefault="003758F8" w:rsidP="00D521EC">
      <w:pPr>
        <w:rPr>
          <w:rFonts w:ascii="Cambria" w:hAnsi="Cambria"/>
          <w:szCs w:val="24"/>
          <w:lang w:val="en-US"/>
        </w:rPr>
      </w:pPr>
      <w:r>
        <w:rPr>
          <w:rFonts w:ascii="Cambria" w:hAnsi="Cambria"/>
          <w:noProof/>
          <w:szCs w:val="24"/>
          <w:lang w:val="en-US"/>
        </w:rPr>
        <mc:AlternateContent>
          <mc:Choice Requires="wps">
            <w:drawing>
              <wp:anchor distT="0" distB="0" distL="114300" distR="114300" simplePos="0" relativeHeight="251662336" behindDoc="0" locked="0" layoutInCell="1" allowOverlap="1" wp14:anchorId="3C9682FC" wp14:editId="61BBE8A3">
                <wp:simplePos x="0" y="0"/>
                <wp:positionH relativeFrom="column">
                  <wp:posOffset>3171190</wp:posOffset>
                </wp:positionH>
                <wp:positionV relativeFrom="paragraph">
                  <wp:posOffset>47625</wp:posOffset>
                </wp:positionV>
                <wp:extent cx="10160" cy="2702560"/>
                <wp:effectExtent l="50800" t="25400" r="66040" b="91440"/>
                <wp:wrapNone/>
                <wp:docPr id="23" name="Straight Connector 23"/>
                <wp:cNvGraphicFramePr/>
                <a:graphic xmlns:a="http://schemas.openxmlformats.org/drawingml/2006/main">
                  <a:graphicData uri="http://schemas.microsoft.com/office/word/2010/wordprocessingShape">
                    <wps:wsp>
                      <wps:cNvCnPr/>
                      <wps:spPr>
                        <a:xfrm>
                          <a:off x="0" y="0"/>
                          <a:ext cx="10160" cy="2702560"/>
                        </a:xfrm>
                        <a:prstGeom prst="line">
                          <a:avLst/>
                        </a:prstGeom>
                        <a:ln w="190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3.75pt" to="250.5pt,2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" strokeweight="1.5pt">
                <v:shadow on="t" opacity="24903f" mv:blur="40000f" origin=",.5" offset="0,20000emu"/>
              </v:line>
            </w:pict>
          </mc:Fallback>
        </mc:AlternateContent>
      </w:r>
      <w:r>
        <w:rPr>
          <w:rFonts w:ascii="Cambria" w:hAnsi="Cambria"/>
          <w:noProof/>
          <w:szCs w:val="24"/>
          <w:lang w:val="en-US"/>
        </w:rPr>
        <w:drawing>
          <wp:anchor distT="0" distB="0" distL="114300" distR="114300" simplePos="0" relativeHeight="251661312" behindDoc="0" locked="0" layoutInCell="1" allowOverlap="1" wp14:anchorId="7EB7DAD1" wp14:editId="0B837B20">
            <wp:simplePos x="0" y="0"/>
            <wp:positionH relativeFrom="column">
              <wp:posOffset>-69850</wp:posOffset>
            </wp:positionH>
            <wp:positionV relativeFrom="paragraph">
              <wp:posOffset>-145415</wp:posOffset>
            </wp:positionV>
            <wp:extent cx="3319145" cy="2874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3319145" cy="287464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szCs w:val="24"/>
          <w:lang w:val="en-US"/>
        </w:rPr>
        <w:drawing>
          <wp:anchor distT="0" distB="0" distL="114300" distR="114300" simplePos="0" relativeHeight="251660288" behindDoc="0" locked="0" layoutInCell="1" allowOverlap="1" wp14:anchorId="2082CD3B" wp14:editId="7F7ADFB0">
            <wp:simplePos x="0" y="0"/>
            <wp:positionH relativeFrom="column">
              <wp:posOffset>3130550</wp:posOffset>
            </wp:positionH>
            <wp:positionV relativeFrom="paragraph">
              <wp:posOffset>6985</wp:posOffset>
            </wp:positionV>
            <wp:extent cx="3210560" cy="2707640"/>
            <wp:effectExtent l="0" t="0" r="0"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8">
                      <a:extLst>
                        <a:ext uri="{28A0092B-C50C-407E-A947-70E740481C1C}">
                          <a14:useLocalDpi xmlns:a14="http://schemas.microsoft.com/office/drawing/2010/main" val="0"/>
                        </a:ext>
                      </a:extLst>
                    </a:blip>
                    <a:stretch>
                      <a:fillRect/>
                    </a:stretch>
                  </pic:blipFill>
                  <pic:spPr>
                    <a:xfrm>
                      <a:off x="0" y="0"/>
                      <a:ext cx="3210560" cy="2707640"/>
                    </a:xfrm>
                    <a:prstGeom prst="rect">
                      <a:avLst/>
                    </a:prstGeom>
                  </pic:spPr>
                </pic:pic>
              </a:graphicData>
            </a:graphic>
            <wp14:sizeRelH relativeFrom="page">
              <wp14:pctWidth>0</wp14:pctWidth>
            </wp14:sizeRelH>
            <wp14:sizeRelV relativeFrom="page">
              <wp14:pctHeight>0</wp14:pctHeight>
            </wp14:sizeRelV>
          </wp:anchor>
        </w:drawing>
      </w:r>
    </w:p>
    <w:p w14:paraId="4FB252CB" w14:textId="527670C1" w:rsidR="00D521EC" w:rsidRDefault="00D521EC" w:rsidP="00D521EC">
      <w:pPr>
        <w:rPr>
          <w:rFonts w:ascii="Cambria" w:hAnsi="Cambria"/>
          <w:szCs w:val="24"/>
          <w:lang w:val="en-US"/>
        </w:rPr>
      </w:pPr>
    </w:p>
    <w:p w14:paraId="071F0C24" w14:textId="77777777" w:rsidR="00D521EC" w:rsidRDefault="00D521EC" w:rsidP="00D521EC">
      <w:pPr>
        <w:rPr>
          <w:rFonts w:ascii="Cambria" w:hAnsi="Cambria"/>
          <w:szCs w:val="24"/>
          <w:lang w:val="en-US"/>
        </w:rPr>
      </w:pPr>
    </w:p>
    <w:p w14:paraId="4D21851D" w14:textId="77777777" w:rsidR="00D521EC" w:rsidRDefault="00D521EC" w:rsidP="00D521EC">
      <w:pPr>
        <w:rPr>
          <w:rFonts w:ascii="Cambria" w:hAnsi="Cambria"/>
          <w:szCs w:val="24"/>
          <w:lang w:val="en-US"/>
        </w:rPr>
      </w:pPr>
    </w:p>
    <w:p w14:paraId="19FC80AE" w14:textId="77777777" w:rsidR="00D521EC" w:rsidRDefault="00D521EC" w:rsidP="00D521EC">
      <w:pPr>
        <w:rPr>
          <w:rFonts w:ascii="Cambria" w:hAnsi="Cambria"/>
          <w:szCs w:val="24"/>
          <w:lang w:val="en-US"/>
        </w:rPr>
      </w:pPr>
    </w:p>
    <w:p w14:paraId="06E15035" w14:textId="77777777" w:rsidR="00D521EC" w:rsidRDefault="00D521EC" w:rsidP="00D521EC">
      <w:pPr>
        <w:rPr>
          <w:rFonts w:ascii="Cambria" w:hAnsi="Cambria"/>
          <w:szCs w:val="24"/>
          <w:lang w:val="en-US"/>
        </w:rPr>
      </w:pPr>
    </w:p>
    <w:p w14:paraId="0CCEAF30" w14:textId="528A2CFE" w:rsidR="00D521EC" w:rsidRDefault="00D521EC" w:rsidP="00D521EC">
      <w:pPr>
        <w:rPr>
          <w:rFonts w:ascii="Cambria" w:hAnsi="Cambria"/>
          <w:szCs w:val="24"/>
          <w:lang w:val="en-US"/>
        </w:rPr>
      </w:pPr>
    </w:p>
    <w:p w14:paraId="7023852C" w14:textId="77777777" w:rsidR="00D521EC" w:rsidRDefault="00D521EC" w:rsidP="00D521EC">
      <w:pPr>
        <w:rPr>
          <w:rFonts w:ascii="Cambria" w:hAnsi="Cambria"/>
          <w:szCs w:val="24"/>
          <w:lang w:val="en-US"/>
        </w:rPr>
      </w:pPr>
    </w:p>
    <w:p w14:paraId="1DB8E6CB" w14:textId="77777777" w:rsidR="00D521EC" w:rsidRDefault="00D521EC" w:rsidP="00D521EC">
      <w:pPr>
        <w:rPr>
          <w:rFonts w:ascii="Cambria" w:hAnsi="Cambria"/>
          <w:szCs w:val="24"/>
          <w:lang w:val="en-US"/>
        </w:rPr>
      </w:pPr>
    </w:p>
    <w:p w14:paraId="597AAC52" w14:textId="77777777" w:rsidR="00D521EC" w:rsidRDefault="00D521EC" w:rsidP="00D521EC">
      <w:pPr>
        <w:rPr>
          <w:rFonts w:ascii="Cambria" w:hAnsi="Cambria"/>
          <w:szCs w:val="24"/>
          <w:lang w:val="en-US"/>
        </w:rPr>
      </w:pPr>
    </w:p>
    <w:p w14:paraId="6BA2B717" w14:textId="77777777" w:rsidR="00D521EC" w:rsidRDefault="00D521EC" w:rsidP="00D521EC">
      <w:pPr>
        <w:rPr>
          <w:rFonts w:ascii="Cambria" w:hAnsi="Cambria"/>
          <w:szCs w:val="24"/>
          <w:lang w:val="en-US"/>
        </w:rPr>
      </w:pPr>
    </w:p>
    <w:p w14:paraId="0A3B42DC" w14:textId="23D29ECA" w:rsidR="00D521EC" w:rsidRDefault="00D521EC" w:rsidP="00D521EC">
      <w:pPr>
        <w:rPr>
          <w:rFonts w:ascii="Cambria" w:hAnsi="Cambria"/>
          <w:szCs w:val="24"/>
          <w:lang w:val="en-US"/>
        </w:rPr>
      </w:pPr>
      <w:r>
        <w:rPr>
          <w:rFonts w:ascii="Cambria" w:hAnsi="Cambria"/>
          <w:szCs w:val="24"/>
          <w:lang w:val="en-US"/>
        </w:rPr>
        <w:t>Figure 2 - Comparing the use of response categories for euro-friendly and skeptic voters.</w:t>
      </w:r>
    </w:p>
    <w:p w14:paraId="02897C3A" w14:textId="326CE535" w:rsidR="00D521EC" w:rsidRDefault="00D521EC" w:rsidP="00D521EC">
      <w:pPr>
        <w:rPr>
          <w:rFonts w:ascii="Cambria" w:hAnsi="Cambria"/>
          <w:szCs w:val="24"/>
          <w:lang w:val="en-US"/>
        </w:rPr>
      </w:pPr>
      <w:r>
        <w:rPr>
          <w:rFonts w:ascii="Cambria" w:hAnsi="Cambria"/>
          <w:szCs w:val="24"/>
          <w:lang w:val="en-US"/>
        </w:rPr>
        <w:t>Key : yellow (euro-friendly respondents), black (euro-skeptic respondents).</w:t>
      </w:r>
    </w:p>
    <w:p w14:paraId="6D85A47B" w14:textId="3A26E153" w:rsidR="00D521EC" w:rsidRDefault="00D521EC" w:rsidP="009D4D80">
      <w:pPr>
        <w:rPr>
          <w:rFonts w:ascii="Cambria" w:hAnsi="Cambria"/>
          <w:szCs w:val="24"/>
          <w:lang w:val="en-US"/>
        </w:rPr>
      </w:pPr>
    </w:p>
    <w:p w14:paraId="23E60BCA" w14:textId="1E0E9339" w:rsidR="000A7E30" w:rsidRPr="00D521EC" w:rsidRDefault="000A7E30" w:rsidP="000A7E30">
      <w:pPr>
        <w:rPr>
          <w:szCs w:val="24"/>
          <w:lang w:val="en-US"/>
        </w:rPr>
      </w:pPr>
      <w:r>
        <w:rPr>
          <w:rFonts w:ascii="Cambria" w:hAnsi="Cambria"/>
          <w:szCs w:val="24"/>
          <w:lang w:val="en-US"/>
        </w:rPr>
        <w:tab/>
      </w:r>
      <w:r w:rsidRPr="000511E4">
        <w:rPr>
          <w:rFonts w:ascii="Cambria" w:hAnsi="Cambria"/>
          <w:szCs w:val="24"/>
          <w:lang w:val="en-US"/>
        </w:rPr>
        <w:t>Analytically, we focus on thr</w:t>
      </w:r>
      <w:r>
        <w:rPr>
          <w:rFonts w:ascii="Cambria" w:hAnsi="Cambria"/>
          <w:szCs w:val="24"/>
          <w:lang w:val="en-US"/>
        </w:rPr>
        <w:t xml:space="preserve">ee different conceptual levels in assessing attitude strength and motivated reasoning. When assessing H1, </w:t>
      </w:r>
      <w:r w:rsidRPr="000511E4">
        <w:rPr>
          <w:rFonts w:ascii="Cambria" w:hAnsi="Cambria"/>
          <w:szCs w:val="24"/>
          <w:lang w:val="en-US"/>
        </w:rPr>
        <w:t xml:space="preserve">our dependent variable is </w:t>
      </w:r>
      <w:r w:rsidRPr="000511E4">
        <w:rPr>
          <w:rFonts w:ascii="Cambria" w:hAnsi="Cambria"/>
          <w:i/>
          <w:szCs w:val="24"/>
          <w:lang w:val="en-US"/>
        </w:rPr>
        <w:t>Vote Intention</w:t>
      </w:r>
      <w:r w:rsidRPr="000511E4">
        <w:rPr>
          <w:rFonts w:ascii="Cambria" w:hAnsi="Cambria"/>
          <w:szCs w:val="24"/>
          <w:lang w:val="en-US"/>
        </w:rPr>
        <w:t xml:space="preserve"> observed over eight waves prior to Election Day as well as in a post-election survey. Vote intention has three categories, namely </w:t>
      </w:r>
      <w:r w:rsidR="000344E1">
        <w:rPr>
          <w:rFonts w:ascii="Cambria" w:hAnsi="Cambria"/>
          <w:szCs w:val="24"/>
          <w:lang w:val="en-US"/>
        </w:rPr>
        <w:t>‘</w:t>
      </w:r>
      <w:r w:rsidRPr="000511E4">
        <w:rPr>
          <w:rFonts w:ascii="Cambria" w:hAnsi="Cambria"/>
          <w:szCs w:val="24"/>
          <w:lang w:val="en-US"/>
        </w:rPr>
        <w:t>yes</w:t>
      </w:r>
      <w:r w:rsidR="000344E1">
        <w:rPr>
          <w:rFonts w:ascii="Cambria" w:hAnsi="Cambria"/>
          <w:szCs w:val="24"/>
          <w:lang w:val="en-US"/>
        </w:rPr>
        <w:t>’</w:t>
      </w:r>
      <w:r w:rsidRPr="000511E4">
        <w:rPr>
          <w:rFonts w:ascii="Cambria" w:hAnsi="Cambria"/>
          <w:szCs w:val="24"/>
          <w:lang w:val="en-US"/>
        </w:rPr>
        <w:t xml:space="preserve">, </w:t>
      </w:r>
      <w:r w:rsidR="000344E1">
        <w:rPr>
          <w:rFonts w:ascii="Cambria" w:hAnsi="Cambria"/>
          <w:szCs w:val="24"/>
          <w:lang w:val="en-US"/>
        </w:rPr>
        <w:t>‘</w:t>
      </w:r>
      <w:r w:rsidRPr="000511E4">
        <w:rPr>
          <w:rFonts w:ascii="Cambria" w:hAnsi="Cambria"/>
          <w:szCs w:val="24"/>
          <w:lang w:val="en-US"/>
        </w:rPr>
        <w:t>no</w:t>
      </w:r>
      <w:r w:rsidR="000344E1">
        <w:rPr>
          <w:rFonts w:ascii="Cambria" w:hAnsi="Cambria"/>
          <w:szCs w:val="24"/>
          <w:lang w:val="en-US"/>
        </w:rPr>
        <w:t>’</w:t>
      </w:r>
      <w:r w:rsidRPr="000511E4">
        <w:rPr>
          <w:rFonts w:ascii="Cambria" w:hAnsi="Cambria"/>
          <w:szCs w:val="24"/>
          <w:lang w:val="en-US"/>
        </w:rPr>
        <w:t xml:space="preserve"> or </w:t>
      </w:r>
      <w:r w:rsidR="000344E1">
        <w:rPr>
          <w:rFonts w:ascii="Cambria" w:hAnsi="Cambria"/>
          <w:szCs w:val="24"/>
          <w:lang w:val="en-US"/>
        </w:rPr>
        <w:t>‘</w:t>
      </w:r>
      <w:r w:rsidRPr="000511E4">
        <w:rPr>
          <w:rFonts w:ascii="Cambria" w:hAnsi="Cambria"/>
          <w:szCs w:val="24"/>
          <w:lang w:val="en-US"/>
        </w:rPr>
        <w:t>undecided/abstained</w:t>
      </w:r>
      <w:r w:rsidR="000344E1">
        <w:rPr>
          <w:rFonts w:ascii="Cambria" w:hAnsi="Cambria"/>
          <w:szCs w:val="24"/>
          <w:lang w:val="en-US"/>
        </w:rPr>
        <w:t>’</w:t>
      </w:r>
      <w:r w:rsidRPr="000511E4">
        <w:rPr>
          <w:rFonts w:ascii="Cambria" w:hAnsi="Cambria"/>
          <w:szCs w:val="24"/>
          <w:lang w:val="en-US"/>
        </w:rPr>
        <w:t xml:space="preserve">. </w:t>
      </w:r>
    </w:p>
    <w:p w14:paraId="372D7600" w14:textId="1A6A81D7" w:rsidR="000A7E30" w:rsidRPr="000511E4" w:rsidRDefault="000A7E30" w:rsidP="000A7E30">
      <w:pPr>
        <w:rPr>
          <w:rFonts w:ascii="Cambria" w:hAnsi="Cambria"/>
          <w:szCs w:val="24"/>
          <w:lang w:val="en-US"/>
        </w:rPr>
      </w:pPr>
      <w:r>
        <w:rPr>
          <w:rFonts w:ascii="Cambria" w:hAnsi="Cambria"/>
          <w:szCs w:val="24"/>
          <w:lang w:val="en-US"/>
        </w:rPr>
        <w:tab/>
      </w:r>
      <w:r w:rsidR="00D807FF">
        <w:rPr>
          <w:rFonts w:ascii="Cambria" w:hAnsi="Cambria"/>
          <w:szCs w:val="24"/>
          <w:lang w:val="en-US"/>
        </w:rPr>
        <w:t>We operationalized</w:t>
      </w:r>
      <w:r w:rsidRPr="000511E4">
        <w:rPr>
          <w:rFonts w:ascii="Cambria" w:hAnsi="Cambria"/>
          <w:szCs w:val="24"/>
          <w:lang w:val="en-US"/>
        </w:rPr>
        <w:t xml:space="preserve"> </w:t>
      </w:r>
      <w:r w:rsidRPr="000511E4">
        <w:rPr>
          <w:rFonts w:ascii="Cambria" w:hAnsi="Cambria"/>
          <w:i/>
          <w:szCs w:val="24"/>
          <w:lang w:val="en-US"/>
        </w:rPr>
        <w:t>party endorsement</w:t>
      </w:r>
      <w:r w:rsidRPr="000511E4">
        <w:rPr>
          <w:rFonts w:ascii="Cambria" w:hAnsi="Cambria"/>
          <w:szCs w:val="24"/>
          <w:lang w:val="en-US"/>
        </w:rPr>
        <w:t xml:space="preserve"> using the self-reported voting behavior in the last Folketing and the last EP election. Specifically, we assume tha</w:t>
      </w:r>
      <w:r w:rsidR="00A962F5">
        <w:rPr>
          <w:rFonts w:ascii="Cambria" w:hAnsi="Cambria"/>
          <w:szCs w:val="24"/>
          <w:lang w:val="en-US"/>
        </w:rPr>
        <w:t>t a respondent who voted for a 'yes-party'</w:t>
      </w:r>
      <w:r w:rsidRPr="000511E4">
        <w:rPr>
          <w:rFonts w:ascii="Cambria" w:hAnsi="Cambria"/>
          <w:szCs w:val="24"/>
          <w:lang w:val="en-US"/>
        </w:rPr>
        <w:t xml:space="preserve"> in both elections is strongly endorsing yes-parties at the time of the referendum. </w:t>
      </w:r>
    </w:p>
    <w:p w14:paraId="6614B9C9" w14:textId="77CF814F" w:rsidR="000A7E30" w:rsidRPr="000511E4" w:rsidRDefault="00D807FF" w:rsidP="000A7E30">
      <w:pPr>
        <w:rPr>
          <w:rFonts w:ascii="Cambria" w:hAnsi="Cambria"/>
          <w:szCs w:val="24"/>
          <w:lang w:val="en-US"/>
        </w:rPr>
      </w:pPr>
      <w:r>
        <w:rPr>
          <w:rFonts w:ascii="Cambria" w:hAnsi="Cambria"/>
          <w:szCs w:val="24"/>
          <w:lang w:val="en-US"/>
        </w:rPr>
        <w:tab/>
        <w:t>W</w:t>
      </w:r>
      <w:r w:rsidR="000A7E30" w:rsidRPr="000511E4">
        <w:rPr>
          <w:rFonts w:ascii="Cambria" w:hAnsi="Cambria"/>
          <w:szCs w:val="24"/>
          <w:lang w:val="en-US"/>
        </w:rPr>
        <w:t>hereas H1 aim</w:t>
      </w:r>
      <w:r>
        <w:rPr>
          <w:rFonts w:ascii="Cambria" w:hAnsi="Cambria"/>
          <w:szCs w:val="24"/>
          <w:lang w:val="en-US"/>
        </w:rPr>
        <w:t>s</w:t>
      </w:r>
      <w:r w:rsidR="000A7E30" w:rsidRPr="000511E4">
        <w:rPr>
          <w:rFonts w:ascii="Cambria" w:hAnsi="Cambria"/>
          <w:szCs w:val="24"/>
          <w:lang w:val="en-US"/>
        </w:rPr>
        <w:t xml:space="preserve"> at explainin</w:t>
      </w:r>
      <w:r>
        <w:rPr>
          <w:rFonts w:ascii="Cambria" w:hAnsi="Cambria"/>
          <w:szCs w:val="24"/>
          <w:lang w:val="en-US"/>
        </w:rPr>
        <w:t>g the intention to vote either yes or no</w:t>
      </w:r>
      <w:r w:rsidR="000A7E30" w:rsidRPr="000511E4">
        <w:rPr>
          <w:rFonts w:ascii="Cambria" w:hAnsi="Cambria"/>
          <w:szCs w:val="24"/>
          <w:lang w:val="en-US"/>
        </w:rPr>
        <w:t xml:space="preserve">, our </w:t>
      </w:r>
      <w:r>
        <w:rPr>
          <w:rFonts w:ascii="Cambria" w:hAnsi="Cambria"/>
          <w:szCs w:val="24"/>
          <w:lang w:val="en-US"/>
        </w:rPr>
        <w:t>other hypotheses address different empirical manifestations of motivated reasoning, assessing the differences between yet 'undecided'</w:t>
      </w:r>
      <w:r w:rsidR="000A7E30" w:rsidRPr="000511E4">
        <w:rPr>
          <w:rFonts w:ascii="Cambria" w:hAnsi="Cambria"/>
          <w:szCs w:val="24"/>
          <w:lang w:val="en-US"/>
        </w:rPr>
        <w:t xml:space="preserve"> voters on the one hand and th</w:t>
      </w:r>
      <w:r>
        <w:rPr>
          <w:rFonts w:ascii="Cambria" w:hAnsi="Cambria"/>
          <w:szCs w:val="24"/>
          <w:lang w:val="en-US"/>
        </w:rPr>
        <w:t>ose who decided to vote either yes or no</w:t>
      </w:r>
      <w:r w:rsidR="000A7E30" w:rsidRPr="000511E4">
        <w:rPr>
          <w:rFonts w:ascii="Cambria" w:hAnsi="Cambria"/>
          <w:szCs w:val="24"/>
          <w:lang w:val="en-US"/>
        </w:rPr>
        <w:t xml:space="preserve"> on the other. Specifically, we expect that given their inclinatio</w:t>
      </w:r>
      <w:r>
        <w:rPr>
          <w:rFonts w:ascii="Cambria" w:hAnsi="Cambria"/>
          <w:szCs w:val="24"/>
          <w:lang w:val="en-US"/>
        </w:rPr>
        <w:t xml:space="preserve">n to motivated reasoning </w:t>
      </w:r>
      <w:r w:rsidR="000344E1">
        <w:rPr>
          <w:rFonts w:ascii="Cambria" w:hAnsi="Cambria"/>
          <w:szCs w:val="24"/>
          <w:lang w:val="en-US"/>
        </w:rPr>
        <w:t>EU-</w:t>
      </w:r>
      <w:r>
        <w:rPr>
          <w:rFonts w:ascii="Cambria" w:hAnsi="Cambria"/>
          <w:szCs w:val="24"/>
          <w:lang w:val="en-US"/>
        </w:rPr>
        <w:t>skeptic v</w:t>
      </w:r>
      <w:r w:rsidR="000A7E30" w:rsidRPr="000511E4">
        <w:rPr>
          <w:rFonts w:ascii="Cambria" w:hAnsi="Cambria"/>
          <w:szCs w:val="24"/>
          <w:lang w:val="en-US"/>
        </w:rPr>
        <w:t>oters are more certain what they should vote and make up their minds earlier (</w:t>
      </w:r>
      <w:r w:rsidR="000A7E30" w:rsidRPr="000511E4">
        <w:rPr>
          <w:rFonts w:ascii="Cambria" w:hAnsi="Cambria"/>
          <w:b/>
          <w:szCs w:val="24"/>
          <w:lang w:val="en-US"/>
        </w:rPr>
        <w:t>H2</w:t>
      </w:r>
      <w:r w:rsidR="000A7E30" w:rsidRPr="000511E4">
        <w:rPr>
          <w:rFonts w:ascii="Cambria" w:hAnsi="Cambria"/>
          <w:szCs w:val="24"/>
          <w:lang w:val="en-US"/>
        </w:rPr>
        <w:t>).</w:t>
      </w:r>
    </w:p>
    <w:p w14:paraId="4428416A" w14:textId="5F642AA1" w:rsidR="000A7E30" w:rsidRPr="000511E4" w:rsidRDefault="00D807FF" w:rsidP="000A7E30">
      <w:pPr>
        <w:rPr>
          <w:rFonts w:ascii="Cambria" w:hAnsi="Cambria"/>
          <w:szCs w:val="24"/>
          <w:lang w:val="en-US"/>
        </w:rPr>
      </w:pPr>
      <w:r>
        <w:rPr>
          <w:rFonts w:ascii="Cambria" w:hAnsi="Cambria"/>
          <w:szCs w:val="24"/>
          <w:lang w:val="en-US"/>
        </w:rPr>
        <w:tab/>
      </w:r>
      <w:r w:rsidR="000A7E30" w:rsidRPr="000511E4">
        <w:rPr>
          <w:rFonts w:ascii="Cambria" w:hAnsi="Cambria"/>
          <w:szCs w:val="24"/>
          <w:lang w:val="en-US"/>
        </w:rPr>
        <w:t xml:space="preserve">At another layer, we look at changes in </w:t>
      </w:r>
      <w:r w:rsidR="000A7E30" w:rsidRPr="000511E4">
        <w:rPr>
          <w:rFonts w:ascii="Cambria" w:hAnsi="Cambria"/>
          <w:i/>
          <w:szCs w:val="24"/>
          <w:lang w:val="en-US"/>
        </w:rPr>
        <w:t>information and beliefs</w:t>
      </w:r>
      <w:r w:rsidR="000A7E30" w:rsidRPr="000511E4">
        <w:rPr>
          <w:rFonts w:ascii="Cambria" w:hAnsi="Cambria"/>
          <w:szCs w:val="24"/>
          <w:lang w:val="en-US"/>
        </w:rPr>
        <w:t xml:space="preserve"> over the course of the</w:t>
      </w:r>
      <w:r>
        <w:rPr>
          <w:rFonts w:ascii="Cambria" w:hAnsi="Cambria"/>
          <w:szCs w:val="24"/>
          <w:lang w:val="en-US"/>
        </w:rPr>
        <w:t xml:space="preserve"> campaign. First, we argue that </w:t>
      </w:r>
      <w:r w:rsidR="000344E1">
        <w:rPr>
          <w:rFonts w:ascii="Cambria" w:hAnsi="Cambria"/>
          <w:szCs w:val="24"/>
          <w:lang w:val="en-US"/>
        </w:rPr>
        <w:t>EU-</w:t>
      </w:r>
      <w:r w:rsidR="000A7E30" w:rsidRPr="000511E4">
        <w:rPr>
          <w:rFonts w:ascii="Cambria" w:hAnsi="Cambria"/>
          <w:szCs w:val="24"/>
          <w:lang w:val="en-US"/>
        </w:rPr>
        <w:t xml:space="preserve">skeptic respondents are more prone to </w:t>
      </w:r>
      <w:r>
        <w:rPr>
          <w:rFonts w:ascii="Cambria" w:hAnsi="Cambria"/>
          <w:szCs w:val="24"/>
          <w:lang w:val="en-US"/>
        </w:rPr>
        <w:t>accept arguments (frames)</w:t>
      </w:r>
      <w:r w:rsidR="000A7E30" w:rsidRPr="000511E4">
        <w:rPr>
          <w:rFonts w:ascii="Cambria" w:hAnsi="Cambria"/>
          <w:szCs w:val="24"/>
          <w:lang w:val="en-US"/>
        </w:rPr>
        <w:t xml:space="preserve"> that </w:t>
      </w:r>
      <w:r>
        <w:rPr>
          <w:rFonts w:ascii="Cambria" w:hAnsi="Cambria"/>
          <w:szCs w:val="24"/>
          <w:lang w:val="en-US"/>
        </w:rPr>
        <w:t xml:space="preserve">match with their own prior beliefs. </w:t>
      </w:r>
      <w:r w:rsidR="000A7E30" w:rsidRPr="000511E4">
        <w:rPr>
          <w:rFonts w:ascii="Cambria" w:hAnsi="Cambria"/>
          <w:szCs w:val="24"/>
          <w:lang w:val="en-US"/>
        </w:rPr>
        <w:t xml:space="preserve">Specifically, </w:t>
      </w:r>
      <w:r>
        <w:rPr>
          <w:rFonts w:ascii="Cambria" w:hAnsi="Cambria"/>
          <w:szCs w:val="24"/>
          <w:lang w:val="en-US"/>
        </w:rPr>
        <w:t xml:space="preserve">we assess whether </w:t>
      </w:r>
      <w:r w:rsidR="000344E1">
        <w:rPr>
          <w:rFonts w:ascii="Cambria" w:hAnsi="Cambria"/>
          <w:szCs w:val="24"/>
          <w:lang w:val="en-US"/>
        </w:rPr>
        <w:t>EU-</w:t>
      </w:r>
      <w:r>
        <w:rPr>
          <w:rFonts w:ascii="Cambria" w:hAnsi="Cambria"/>
          <w:szCs w:val="24"/>
          <w:lang w:val="en-US"/>
        </w:rPr>
        <w:t>skeptic voters found it easier to believe two no-arguments put forward by the Danish People's Party (</w:t>
      </w:r>
      <w:r>
        <w:rPr>
          <w:rFonts w:ascii="Cambria" w:hAnsi="Cambria"/>
          <w:b/>
          <w:szCs w:val="24"/>
          <w:lang w:val="en-US"/>
        </w:rPr>
        <w:t>H3</w:t>
      </w:r>
      <w:r>
        <w:rPr>
          <w:rFonts w:ascii="Cambria" w:hAnsi="Cambria"/>
          <w:szCs w:val="24"/>
          <w:lang w:val="en-US"/>
        </w:rPr>
        <w:t xml:space="preserve">). The first argument was that it would be easy to get </w:t>
      </w:r>
      <w:r w:rsidR="000A7E30" w:rsidRPr="000511E4">
        <w:rPr>
          <w:rFonts w:ascii="Cambria" w:hAnsi="Cambria"/>
          <w:szCs w:val="24"/>
          <w:lang w:val="en-US"/>
        </w:rPr>
        <w:t xml:space="preserve">a parallel agreement </w:t>
      </w:r>
      <w:r>
        <w:rPr>
          <w:rFonts w:ascii="Cambria" w:hAnsi="Cambria"/>
          <w:szCs w:val="24"/>
          <w:lang w:val="en-US"/>
        </w:rPr>
        <w:t xml:space="preserve">on Europol, meaning that Denmark did not have to get rid of the opt-out to enjoy police cooperation with the EU. Another argument that we assess is whether voters believed the no-argument that future </w:t>
      </w:r>
      <w:r w:rsidR="000A7E30" w:rsidRPr="000511E4">
        <w:rPr>
          <w:rFonts w:ascii="Cambria" w:hAnsi="Cambria"/>
          <w:szCs w:val="24"/>
          <w:lang w:val="en-US"/>
        </w:rPr>
        <w:t xml:space="preserve">parliamentary majorities </w:t>
      </w:r>
      <w:r>
        <w:rPr>
          <w:rFonts w:ascii="Cambria" w:hAnsi="Cambria"/>
          <w:szCs w:val="24"/>
          <w:lang w:val="en-US"/>
        </w:rPr>
        <w:t>might opt to join</w:t>
      </w:r>
      <w:r w:rsidR="000A7E30" w:rsidRPr="000511E4">
        <w:rPr>
          <w:rFonts w:ascii="Cambria" w:hAnsi="Cambria"/>
          <w:szCs w:val="24"/>
          <w:lang w:val="en-US"/>
        </w:rPr>
        <w:t xml:space="preserve"> the </w:t>
      </w:r>
      <w:r>
        <w:rPr>
          <w:rFonts w:ascii="Cambria" w:hAnsi="Cambria"/>
          <w:szCs w:val="24"/>
          <w:lang w:val="en-US"/>
        </w:rPr>
        <w:t xml:space="preserve">EU's </w:t>
      </w:r>
      <w:r w:rsidR="000A7E30" w:rsidRPr="000511E4">
        <w:rPr>
          <w:rFonts w:ascii="Cambria" w:hAnsi="Cambria"/>
          <w:szCs w:val="24"/>
          <w:lang w:val="en-US"/>
        </w:rPr>
        <w:t>Common Migration and Asylum policy</w:t>
      </w:r>
      <w:r>
        <w:rPr>
          <w:rFonts w:ascii="Cambria" w:hAnsi="Cambria"/>
          <w:szCs w:val="24"/>
          <w:lang w:val="en-US"/>
        </w:rPr>
        <w:t xml:space="preserve"> despite claiming at the time of the referendum that Denmark would not join this cooperation</w:t>
      </w:r>
      <w:r w:rsidR="000A7E30" w:rsidRPr="000511E4">
        <w:rPr>
          <w:rFonts w:ascii="Cambria" w:hAnsi="Cambria"/>
          <w:szCs w:val="24"/>
          <w:lang w:val="en-US"/>
        </w:rPr>
        <w:t xml:space="preserve">. Specifically, we study the changes of those beliefs in each of the two sub-groups of voters over time. Only this longitudinal perspective enables us to test whether </w:t>
      </w:r>
      <w:r w:rsidR="000344E1">
        <w:rPr>
          <w:rFonts w:ascii="Cambria" w:hAnsi="Cambria"/>
          <w:szCs w:val="24"/>
          <w:lang w:val="en-US"/>
        </w:rPr>
        <w:t>EU-</w:t>
      </w:r>
      <w:r w:rsidR="000A7E30" w:rsidRPr="000511E4">
        <w:rPr>
          <w:rFonts w:ascii="Cambria" w:hAnsi="Cambria"/>
          <w:szCs w:val="24"/>
          <w:lang w:val="en-US"/>
        </w:rPr>
        <w:t xml:space="preserve">skeptic voters were indeed more receptive to </w:t>
      </w:r>
      <w:r w:rsidR="000A7E30" w:rsidRPr="000511E4">
        <w:rPr>
          <w:rFonts w:ascii="Cambria" w:hAnsi="Cambria"/>
          <w:i/>
          <w:szCs w:val="24"/>
          <w:lang w:val="en-US"/>
        </w:rPr>
        <w:t>No-frames</w:t>
      </w:r>
      <w:r w:rsidR="000A7E30" w:rsidRPr="000511E4">
        <w:rPr>
          <w:rFonts w:ascii="Cambria" w:hAnsi="Cambria"/>
          <w:szCs w:val="24"/>
          <w:lang w:val="en-US"/>
        </w:rPr>
        <w:t xml:space="preserve"> because of </w:t>
      </w:r>
      <w:r w:rsidR="000A7E30" w:rsidRPr="000511E4">
        <w:rPr>
          <w:rFonts w:ascii="Cambria" w:hAnsi="Cambria"/>
          <w:i/>
          <w:szCs w:val="24"/>
          <w:lang w:val="en-US"/>
        </w:rPr>
        <w:t>confirmation bias</w:t>
      </w:r>
      <w:r w:rsidR="000A7E30" w:rsidRPr="000511E4">
        <w:rPr>
          <w:rFonts w:ascii="Cambria" w:hAnsi="Cambria"/>
          <w:szCs w:val="24"/>
          <w:lang w:val="en-US"/>
        </w:rPr>
        <w:t>.</w:t>
      </w:r>
    </w:p>
    <w:p w14:paraId="576260D7" w14:textId="6B2F9E90" w:rsidR="000A7E30" w:rsidRPr="000511E4" w:rsidRDefault="00D807FF" w:rsidP="000A7E30">
      <w:pPr>
        <w:rPr>
          <w:rFonts w:ascii="Cambria" w:hAnsi="Cambria"/>
          <w:szCs w:val="24"/>
          <w:lang w:val="en-US"/>
        </w:rPr>
      </w:pPr>
      <w:r>
        <w:rPr>
          <w:rFonts w:ascii="Cambria" w:hAnsi="Cambria"/>
          <w:szCs w:val="24"/>
          <w:lang w:val="en-US"/>
        </w:rPr>
        <w:tab/>
      </w:r>
      <w:r w:rsidR="000A7E30" w:rsidRPr="000511E4">
        <w:rPr>
          <w:rFonts w:ascii="Cambria" w:hAnsi="Cambria"/>
          <w:szCs w:val="24"/>
          <w:lang w:val="en-US"/>
        </w:rPr>
        <w:t xml:space="preserve">Moreover, we establish that </w:t>
      </w:r>
      <w:r w:rsidR="000A7E30" w:rsidRPr="000511E4">
        <w:rPr>
          <w:rFonts w:ascii="Cambria" w:hAnsi="Cambria"/>
          <w:i/>
          <w:szCs w:val="24"/>
          <w:lang w:val="en-US"/>
        </w:rPr>
        <w:t>su</w:t>
      </w:r>
      <w:r>
        <w:rPr>
          <w:rFonts w:ascii="Cambria" w:hAnsi="Cambria"/>
          <w:i/>
          <w:szCs w:val="24"/>
          <w:lang w:val="en-US"/>
        </w:rPr>
        <w:t>bjective 'felt'</w:t>
      </w:r>
      <w:r w:rsidR="000A7E30" w:rsidRPr="000511E4">
        <w:rPr>
          <w:rFonts w:ascii="Cambria" w:hAnsi="Cambria"/>
          <w:i/>
          <w:szCs w:val="24"/>
          <w:lang w:val="en-US"/>
        </w:rPr>
        <w:t xml:space="preserve"> lack of information</w:t>
      </w:r>
      <w:r w:rsidR="000A7E30" w:rsidRPr="000511E4">
        <w:rPr>
          <w:rFonts w:ascii="Cambria" w:hAnsi="Cambria"/>
          <w:szCs w:val="24"/>
          <w:lang w:val="en-US"/>
        </w:rPr>
        <w:t xml:space="preserve"> explains </w:t>
      </w:r>
      <w:r>
        <w:rPr>
          <w:rFonts w:ascii="Cambria" w:hAnsi="Cambria"/>
          <w:szCs w:val="24"/>
          <w:lang w:val="en-US"/>
        </w:rPr>
        <w:t>why voters are still 'undecided'</w:t>
      </w:r>
      <w:r w:rsidR="000A7E30" w:rsidRPr="000511E4">
        <w:rPr>
          <w:rFonts w:ascii="Cambria" w:hAnsi="Cambria"/>
          <w:szCs w:val="24"/>
          <w:lang w:val="en-US"/>
        </w:rPr>
        <w:t xml:space="preserve">. We expected that </w:t>
      </w:r>
      <w:r w:rsidR="000344E1">
        <w:rPr>
          <w:rFonts w:ascii="Cambria" w:hAnsi="Cambria"/>
          <w:szCs w:val="24"/>
          <w:lang w:val="en-US"/>
        </w:rPr>
        <w:t>EU-</w:t>
      </w:r>
      <w:r w:rsidR="000A7E30" w:rsidRPr="000511E4">
        <w:rPr>
          <w:rFonts w:ascii="Cambria" w:hAnsi="Cambria"/>
          <w:szCs w:val="24"/>
          <w:lang w:val="en-US"/>
        </w:rPr>
        <w:t>skeptic voters feel more informed because of their selective recruitment of evidence (</w:t>
      </w:r>
      <w:r w:rsidR="000A7E30" w:rsidRPr="000511E4">
        <w:rPr>
          <w:rFonts w:ascii="Cambria" w:hAnsi="Cambria"/>
          <w:b/>
          <w:szCs w:val="24"/>
          <w:lang w:val="en-US"/>
        </w:rPr>
        <w:t>H4</w:t>
      </w:r>
      <w:r w:rsidR="000A7E30" w:rsidRPr="000511E4">
        <w:rPr>
          <w:rFonts w:ascii="Cambria" w:hAnsi="Cambria"/>
          <w:szCs w:val="24"/>
          <w:lang w:val="en-US"/>
        </w:rPr>
        <w:t xml:space="preserve">). Tracking the difference in subjective information across the sub-groups of </w:t>
      </w:r>
      <w:r w:rsidR="000344E1">
        <w:rPr>
          <w:rFonts w:ascii="Cambria" w:hAnsi="Cambria"/>
          <w:szCs w:val="24"/>
          <w:lang w:val="en-US"/>
        </w:rPr>
        <w:t>EU-</w:t>
      </w:r>
      <w:r w:rsidR="000A7E30" w:rsidRPr="000511E4">
        <w:rPr>
          <w:rFonts w:ascii="Cambria" w:hAnsi="Cambria"/>
          <w:szCs w:val="24"/>
          <w:lang w:val="en-US"/>
        </w:rPr>
        <w:t xml:space="preserve">friendly and </w:t>
      </w:r>
      <w:r w:rsidR="000344E1">
        <w:rPr>
          <w:rFonts w:ascii="Cambria" w:hAnsi="Cambria"/>
          <w:szCs w:val="24"/>
          <w:lang w:val="en-US"/>
        </w:rPr>
        <w:t>EU-</w:t>
      </w:r>
      <w:r w:rsidR="000A7E30" w:rsidRPr="000511E4">
        <w:rPr>
          <w:rFonts w:ascii="Cambria" w:hAnsi="Cambria"/>
          <w:szCs w:val="24"/>
          <w:lang w:val="en-US"/>
        </w:rPr>
        <w:t xml:space="preserve">skeptic voters across time enables us study the mechanism implied in </w:t>
      </w:r>
      <w:r w:rsidR="000A7E30" w:rsidRPr="00D807FF">
        <w:rPr>
          <w:rFonts w:ascii="Cambria" w:hAnsi="Cambria"/>
          <w:b/>
          <w:szCs w:val="24"/>
          <w:lang w:val="en-US"/>
        </w:rPr>
        <w:t>H2</w:t>
      </w:r>
      <w:r w:rsidR="000A7E30" w:rsidRPr="000511E4">
        <w:rPr>
          <w:rFonts w:ascii="Cambria" w:hAnsi="Cambria"/>
          <w:szCs w:val="24"/>
          <w:lang w:val="en-US"/>
        </w:rPr>
        <w:t>.</w:t>
      </w:r>
    </w:p>
    <w:p w14:paraId="48A98A24" w14:textId="77777777" w:rsidR="00FB27BE" w:rsidRDefault="00FB27BE" w:rsidP="007E21EC">
      <w:pPr>
        <w:rPr>
          <w:szCs w:val="24"/>
          <w:lang w:val="en-US"/>
        </w:rPr>
      </w:pPr>
    </w:p>
    <w:p w14:paraId="2FC31342" w14:textId="77777777" w:rsidR="00AF65F6" w:rsidRDefault="00AF65F6" w:rsidP="007E21EC">
      <w:pPr>
        <w:rPr>
          <w:rFonts w:ascii="Cambria" w:hAnsi="Cambria"/>
          <w:b/>
          <w:szCs w:val="24"/>
          <w:lang w:val="en-US"/>
        </w:rPr>
      </w:pPr>
      <w:r>
        <w:rPr>
          <w:rFonts w:ascii="Cambria" w:hAnsi="Cambria"/>
          <w:b/>
          <w:szCs w:val="24"/>
          <w:lang w:val="en-US"/>
        </w:rPr>
        <w:br w:type="page"/>
      </w:r>
    </w:p>
    <w:p w14:paraId="2D9722B0" w14:textId="2878723B" w:rsidR="00FB27BE" w:rsidRPr="000511E4" w:rsidRDefault="005553BD" w:rsidP="007E21EC">
      <w:pPr>
        <w:rPr>
          <w:rFonts w:ascii="Cambria" w:hAnsi="Cambria"/>
          <w:b/>
          <w:szCs w:val="24"/>
          <w:lang w:val="en-US"/>
        </w:rPr>
      </w:pPr>
      <w:r w:rsidRPr="000511E4">
        <w:rPr>
          <w:rFonts w:ascii="Cambria" w:hAnsi="Cambria"/>
          <w:b/>
          <w:szCs w:val="24"/>
          <w:lang w:val="en-US"/>
        </w:rPr>
        <w:t>3. Analysis</w:t>
      </w:r>
    </w:p>
    <w:p w14:paraId="063CE6A5" w14:textId="77777777" w:rsidR="00FB27BE" w:rsidRPr="000511E4" w:rsidRDefault="00FB27BE" w:rsidP="007E21EC">
      <w:pPr>
        <w:rPr>
          <w:rFonts w:ascii="Cambria" w:hAnsi="Cambria"/>
          <w:b/>
          <w:szCs w:val="24"/>
          <w:lang w:val="en-US"/>
        </w:rPr>
      </w:pPr>
    </w:p>
    <w:p w14:paraId="6968FA84" w14:textId="74BA2F67" w:rsidR="00346276" w:rsidRPr="000511E4" w:rsidRDefault="005553BD" w:rsidP="00D807FF">
      <w:pPr>
        <w:pStyle w:val="Heading3"/>
      </w:pPr>
      <w:r w:rsidRPr="000511E4">
        <w:t xml:space="preserve">H1 - </w:t>
      </w:r>
      <w:r w:rsidR="00346276" w:rsidRPr="000511E4">
        <w:t>Vote Intention – Party Endorsement or Issue Voting</w:t>
      </w:r>
    </w:p>
    <w:p w14:paraId="7B5F8B17" w14:textId="4A5E0F86" w:rsidR="00346276" w:rsidRPr="000511E4" w:rsidRDefault="00346276" w:rsidP="007E21EC">
      <w:pPr>
        <w:rPr>
          <w:rFonts w:ascii="Cambria" w:hAnsi="Cambria"/>
          <w:szCs w:val="24"/>
          <w:lang w:val="en-US"/>
        </w:rPr>
      </w:pPr>
      <w:r w:rsidRPr="000511E4">
        <w:rPr>
          <w:rFonts w:ascii="Cambria" w:hAnsi="Cambria"/>
          <w:szCs w:val="24"/>
          <w:lang w:val="en-US"/>
        </w:rPr>
        <w:t xml:space="preserve">Our first hypothesis </w:t>
      </w:r>
      <w:r w:rsidR="000344E1">
        <w:rPr>
          <w:rFonts w:ascii="Cambria" w:hAnsi="Cambria"/>
          <w:szCs w:val="24"/>
          <w:lang w:val="en-US"/>
        </w:rPr>
        <w:t>investigates the overall thesis that</w:t>
      </w:r>
      <w:r w:rsidRPr="000511E4">
        <w:rPr>
          <w:rFonts w:ascii="Cambria" w:hAnsi="Cambria"/>
          <w:szCs w:val="24"/>
          <w:lang w:val="en-US"/>
        </w:rPr>
        <w:t xml:space="preserve"> issue voting </w:t>
      </w:r>
      <w:r w:rsidR="000344E1">
        <w:rPr>
          <w:rFonts w:ascii="Cambria" w:hAnsi="Cambria"/>
          <w:szCs w:val="24"/>
          <w:lang w:val="en-US"/>
        </w:rPr>
        <w:t>should matter more than</w:t>
      </w:r>
      <w:r w:rsidRPr="000511E4">
        <w:rPr>
          <w:rFonts w:ascii="Cambria" w:hAnsi="Cambria"/>
          <w:szCs w:val="24"/>
          <w:lang w:val="en-US"/>
        </w:rPr>
        <w:t xml:space="preserve"> party endorsement</w:t>
      </w:r>
      <w:r w:rsidR="000344E1">
        <w:rPr>
          <w:rFonts w:ascii="Cambria" w:hAnsi="Cambria"/>
          <w:szCs w:val="24"/>
          <w:lang w:val="en-US"/>
        </w:rPr>
        <w:t xml:space="preserve">s for EU-skeptic voters </w:t>
      </w:r>
      <w:r w:rsidRPr="000511E4">
        <w:rPr>
          <w:rFonts w:ascii="Cambria" w:hAnsi="Cambria"/>
          <w:szCs w:val="24"/>
          <w:lang w:val="en-US"/>
        </w:rPr>
        <w:t xml:space="preserve">because motivated reasoning affects vote choice via perceived consequences of the competing policy proposals put to vote. The argument explains why voters intend to vote either yes or no, hence we apply and ordered logistic regression. The </w:t>
      </w:r>
      <w:r w:rsidR="000344E1">
        <w:rPr>
          <w:rFonts w:ascii="Cambria" w:hAnsi="Cambria"/>
          <w:szCs w:val="24"/>
          <w:lang w:val="en-US"/>
        </w:rPr>
        <w:t>‘</w:t>
      </w:r>
      <w:r w:rsidRPr="000511E4">
        <w:rPr>
          <w:rFonts w:ascii="Cambria" w:hAnsi="Cambria"/>
          <w:szCs w:val="24"/>
          <w:lang w:val="en-US"/>
        </w:rPr>
        <w:t>undecided</w:t>
      </w:r>
      <w:r w:rsidR="000344E1">
        <w:rPr>
          <w:rFonts w:ascii="Cambria" w:hAnsi="Cambria"/>
          <w:szCs w:val="24"/>
          <w:lang w:val="en-US"/>
        </w:rPr>
        <w:t>’</w:t>
      </w:r>
      <w:r w:rsidRPr="000511E4">
        <w:rPr>
          <w:rFonts w:ascii="Cambria" w:hAnsi="Cambria"/>
          <w:szCs w:val="24"/>
          <w:lang w:val="en-US"/>
        </w:rPr>
        <w:t xml:space="preserve"> category is conceived as an indifference interval between the two alternatives, </w:t>
      </w:r>
      <w:r w:rsidR="000344E1">
        <w:rPr>
          <w:rFonts w:ascii="Cambria" w:hAnsi="Cambria"/>
          <w:szCs w:val="24"/>
          <w:lang w:val="en-US"/>
        </w:rPr>
        <w:t>‘</w:t>
      </w:r>
      <w:r w:rsidRPr="000511E4">
        <w:rPr>
          <w:rFonts w:ascii="Cambria" w:hAnsi="Cambria"/>
          <w:szCs w:val="24"/>
          <w:lang w:val="en-US"/>
        </w:rPr>
        <w:t>yes</w:t>
      </w:r>
      <w:r w:rsidR="000344E1">
        <w:rPr>
          <w:rFonts w:ascii="Cambria" w:hAnsi="Cambria"/>
          <w:szCs w:val="24"/>
          <w:lang w:val="en-US"/>
        </w:rPr>
        <w:t>’</w:t>
      </w:r>
      <w:r w:rsidRPr="000511E4">
        <w:rPr>
          <w:rFonts w:ascii="Cambria" w:hAnsi="Cambria"/>
          <w:szCs w:val="24"/>
          <w:lang w:val="en-US"/>
        </w:rPr>
        <w:t xml:space="preserve"> and </w:t>
      </w:r>
      <w:r w:rsidR="000344E1">
        <w:rPr>
          <w:rFonts w:ascii="Cambria" w:hAnsi="Cambria"/>
          <w:szCs w:val="24"/>
          <w:lang w:val="en-US"/>
        </w:rPr>
        <w:t>‘</w:t>
      </w:r>
      <w:r w:rsidRPr="000511E4">
        <w:rPr>
          <w:rFonts w:ascii="Cambria" w:hAnsi="Cambria"/>
          <w:szCs w:val="24"/>
          <w:lang w:val="en-US"/>
        </w:rPr>
        <w:t>no</w:t>
      </w:r>
      <w:r w:rsidR="000344E1">
        <w:rPr>
          <w:rFonts w:ascii="Cambria" w:hAnsi="Cambria"/>
          <w:szCs w:val="24"/>
          <w:lang w:val="en-US"/>
        </w:rPr>
        <w:t>’</w:t>
      </w:r>
      <w:r w:rsidRPr="000511E4">
        <w:rPr>
          <w:rFonts w:ascii="Cambria" w:hAnsi="Cambria"/>
          <w:szCs w:val="24"/>
          <w:lang w:val="en-US"/>
        </w:rPr>
        <w:t xml:space="preserve">. The two key explanatory variables, EU attitude and party endorsement, are stable predispositions and we expect the effects to be stable over the course of the campaign. </w:t>
      </w:r>
    </w:p>
    <w:p w14:paraId="7C5FC6C3" w14:textId="65BF9114" w:rsidR="000344E1" w:rsidRDefault="00341F52"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The analysis controls for gender, education, age and left-right self-assessment. Moreover, we include fixed effects for each of the eight waves as well as for the post-election survey. The results are </w:t>
      </w:r>
      <w:r>
        <w:rPr>
          <w:rFonts w:ascii="Cambria" w:hAnsi="Cambria"/>
          <w:szCs w:val="24"/>
          <w:lang w:val="en-US"/>
        </w:rPr>
        <w:t>displayed in Table 1, models 1 and</w:t>
      </w:r>
      <w:r w:rsidR="00346276" w:rsidRPr="000511E4">
        <w:rPr>
          <w:rFonts w:ascii="Cambria" w:hAnsi="Cambria"/>
          <w:szCs w:val="24"/>
          <w:lang w:val="en-US"/>
        </w:rPr>
        <w:t xml:space="preserve"> 2. With regard to the control variables, we find that female, older and left-leaning voters were less likely to vote </w:t>
      </w:r>
      <w:r w:rsidR="000344E1">
        <w:rPr>
          <w:rFonts w:ascii="Cambria" w:hAnsi="Cambria"/>
          <w:szCs w:val="24"/>
          <w:lang w:val="en-US"/>
        </w:rPr>
        <w:t>‘</w:t>
      </w:r>
      <w:r w:rsidR="00346276" w:rsidRPr="000511E4">
        <w:rPr>
          <w:rFonts w:ascii="Cambria" w:hAnsi="Cambria"/>
          <w:szCs w:val="24"/>
          <w:lang w:val="en-US"/>
        </w:rPr>
        <w:t>No</w:t>
      </w:r>
      <w:r w:rsidR="000344E1">
        <w:rPr>
          <w:rFonts w:ascii="Cambria" w:hAnsi="Cambria"/>
          <w:szCs w:val="24"/>
          <w:lang w:val="en-US"/>
        </w:rPr>
        <w:t>’</w:t>
      </w:r>
      <w:r w:rsidR="00346276" w:rsidRPr="000511E4">
        <w:rPr>
          <w:rFonts w:ascii="Cambria" w:hAnsi="Cambria"/>
          <w:szCs w:val="24"/>
          <w:lang w:val="en-US"/>
        </w:rPr>
        <w:t xml:space="preserve">. However, our two key independent variables reveal the strongest effects, with the expected sign: </w:t>
      </w:r>
      <w:r w:rsidR="000344E1">
        <w:rPr>
          <w:rFonts w:ascii="Cambria" w:hAnsi="Cambria"/>
          <w:szCs w:val="24"/>
          <w:lang w:val="en-US"/>
        </w:rPr>
        <w:t>EU-skeptic</w:t>
      </w:r>
      <w:r w:rsidR="00346276" w:rsidRPr="000511E4">
        <w:rPr>
          <w:rFonts w:ascii="Cambria" w:hAnsi="Cambria"/>
          <w:szCs w:val="24"/>
          <w:lang w:val="en-US"/>
        </w:rPr>
        <w:t xml:space="preserve"> voters were almost seven times as likely to vote No compared to </w:t>
      </w:r>
      <w:r w:rsidR="000344E1">
        <w:rPr>
          <w:rFonts w:ascii="Cambria" w:hAnsi="Cambria"/>
          <w:szCs w:val="24"/>
          <w:lang w:val="en-US"/>
        </w:rPr>
        <w:t>EU-</w:t>
      </w:r>
      <w:r w:rsidR="00346276" w:rsidRPr="000511E4">
        <w:rPr>
          <w:rFonts w:ascii="Cambria" w:hAnsi="Cambria"/>
          <w:szCs w:val="24"/>
          <w:lang w:val="en-US"/>
        </w:rPr>
        <w:t xml:space="preserve">friendly voters. Voters endorsing Yes-parties were only half as likely to vote No compared to those endorsing No-parties. </w:t>
      </w:r>
    </w:p>
    <w:p w14:paraId="1B67FC33" w14:textId="1133C3E5" w:rsidR="00346276" w:rsidRPr="000511E4" w:rsidRDefault="000344E1"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However, the key test for our hypothesis 1 is the interaction effect between party endorsement and EU attitude. The corresponding marginal</w:t>
      </w:r>
      <w:r w:rsidR="00341F52">
        <w:rPr>
          <w:rFonts w:ascii="Cambria" w:hAnsi="Cambria"/>
          <w:szCs w:val="24"/>
          <w:lang w:val="en-US"/>
        </w:rPr>
        <w:t xml:space="preserve"> effects are plo</w:t>
      </w:r>
      <w:r w:rsidR="003758F8">
        <w:rPr>
          <w:rFonts w:ascii="Cambria" w:hAnsi="Cambria"/>
          <w:szCs w:val="24"/>
          <w:lang w:val="en-US"/>
        </w:rPr>
        <w:t>tted in Figure 3</w:t>
      </w:r>
      <w:r>
        <w:rPr>
          <w:rFonts w:ascii="Cambria" w:hAnsi="Cambria"/>
          <w:szCs w:val="24"/>
          <w:lang w:val="en-US"/>
        </w:rPr>
        <w:t xml:space="preserve"> below. Looking first at</w:t>
      </w:r>
      <w:r w:rsidR="00346276" w:rsidRPr="000511E4">
        <w:rPr>
          <w:rFonts w:ascii="Cambria" w:hAnsi="Cambria"/>
          <w:szCs w:val="24"/>
          <w:lang w:val="en-US"/>
        </w:rPr>
        <w:t xml:space="preserve"> the </w:t>
      </w:r>
      <w:r>
        <w:rPr>
          <w:rFonts w:ascii="Cambria" w:hAnsi="Cambria"/>
          <w:szCs w:val="24"/>
          <w:lang w:val="en-US"/>
        </w:rPr>
        <w:t>group where</w:t>
      </w:r>
      <w:r w:rsidR="00346276" w:rsidRPr="000511E4">
        <w:rPr>
          <w:rFonts w:ascii="Cambria" w:hAnsi="Cambria"/>
          <w:szCs w:val="24"/>
          <w:lang w:val="en-US"/>
        </w:rPr>
        <w:t xml:space="preserve"> party endorsement disconforms </w:t>
      </w:r>
      <w:r>
        <w:rPr>
          <w:rFonts w:ascii="Cambria" w:hAnsi="Cambria"/>
          <w:szCs w:val="24"/>
          <w:lang w:val="en-US"/>
        </w:rPr>
        <w:t xml:space="preserve">with </w:t>
      </w:r>
      <w:r w:rsidR="00346276" w:rsidRPr="000511E4">
        <w:rPr>
          <w:rFonts w:ascii="Cambria" w:hAnsi="Cambria"/>
          <w:szCs w:val="24"/>
          <w:lang w:val="en-US"/>
        </w:rPr>
        <w:t>EU attitude</w:t>
      </w:r>
      <w:r>
        <w:rPr>
          <w:rFonts w:ascii="Cambria" w:hAnsi="Cambria"/>
          <w:szCs w:val="24"/>
          <w:lang w:val="en-US"/>
        </w:rPr>
        <w:t>s first: we find that for EU-</w:t>
      </w:r>
      <w:r w:rsidR="006D7914" w:rsidRPr="000511E4">
        <w:rPr>
          <w:rFonts w:ascii="Cambria" w:hAnsi="Cambria"/>
          <w:szCs w:val="24"/>
          <w:lang w:val="en-US"/>
        </w:rPr>
        <w:t>skeptic</w:t>
      </w:r>
      <w:r w:rsidR="00346276" w:rsidRPr="000511E4">
        <w:rPr>
          <w:rFonts w:ascii="Cambria" w:hAnsi="Cambria"/>
          <w:szCs w:val="24"/>
          <w:lang w:val="en-US"/>
        </w:rPr>
        <w:t xml:space="preserve"> voters, endorsing Yes-parties increases the likelihood to vote Yes from 5% to 30% (+25). By contrast, e</w:t>
      </w:r>
      <w:r>
        <w:rPr>
          <w:rFonts w:ascii="Cambria" w:hAnsi="Cambria"/>
          <w:szCs w:val="24"/>
          <w:lang w:val="en-US"/>
        </w:rPr>
        <w:t>ndorsing No-parties increases EU-</w:t>
      </w:r>
      <w:r w:rsidR="00346276" w:rsidRPr="000511E4">
        <w:rPr>
          <w:rFonts w:ascii="Cambria" w:hAnsi="Cambria"/>
          <w:szCs w:val="24"/>
          <w:lang w:val="en-US"/>
        </w:rPr>
        <w:t xml:space="preserve">friendly voters’ likelihood to vote no from 10% to 28% (+18). While this difference is not significant, the picture becomes clearer when studying the confirmation effect of party endorsement: For </w:t>
      </w:r>
      <w:r>
        <w:rPr>
          <w:rFonts w:ascii="Cambria" w:hAnsi="Cambria"/>
          <w:szCs w:val="24"/>
          <w:lang w:val="en-US"/>
        </w:rPr>
        <w:t>EU-skeptic</w:t>
      </w:r>
      <w:r w:rsidR="00346276" w:rsidRPr="000511E4">
        <w:rPr>
          <w:rFonts w:ascii="Cambria" w:hAnsi="Cambria"/>
          <w:szCs w:val="24"/>
          <w:lang w:val="en-US"/>
        </w:rPr>
        <w:t xml:space="preserve"> voters the endorsement of No-parties increases the likelihood to vote No from 31% to 77% (+46). By contrast, for </w:t>
      </w:r>
      <w:r>
        <w:rPr>
          <w:rFonts w:ascii="Cambria" w:hAnsi="Cambria"/>
          <w:szCs w:val="24"/>
          <w:lang w:val="en-US"/>
        </w:rPr>
        <w:t>EU-friendly</w:t>
      </w:r>
      <w:r w:rsidR="00346276" w:rsidRPr="000511E4">
        <w:rPr>
          <w:rFonts w:ascii="Cambria" w:hAnsi="Cambria"/>
          <w:szCs w:val="24"/>
          <w:lang w:val="en-US"/>
        </w:rPr>
        <w:t xml:space="preserve"> voters the endorsement of Yes-parties reduces the likelihood to vote No from 68% to 35% (-33). On the confirmation side, the difference is significant and in support of our first hypothesis. </w:t>
      </w:r>
    </w:p>
    <w:p w14:paraId="7F42FA54" w14:textId="77777777" w:rsidR="00346276" w:rsidRPr="000511E4" w:rsidRDefault="00346276" w:rsidP="007E21EC">
      <w:pPr>
        <w:rPr>
          <w:rFonts w:ascii="Cambria" w:hAnsi="Cambria"/>
          <w:szCs w:val="24"/>
          <w:lang w:val="en-US"/>
        </w:rPr>
      </w:pPr>
    </w:p>
    <w:p w14:paraId="478A657F" w14:textId="77777777" w:rsidR="00346276" w:rsidRPr="000511E4" w:rsidRDefault="00346276" w:rsidP="007E21EC">
      <w:pPr>
        <w:rPr>
          <w:rFonts w:ascii="Cambria" w:hAnsi="Cambria"/>
          <w:b/>
          <w:szCs w:val="24"/>
          <w:lang w:val="en-US"/>
        </w:rPr>
      </w:pPr>
      <w:r w:rsidRPr="000511E4">
        <w:rPr>
          <w:rFonts w:ascii="Cambria" w:hAnsi="Cambria"/>
          <w:b/>
          <w:szCs w:val="24"/>
          <w:lang w:val="en-US"/>
        </w:rPr>
        <w:t>Table 1 Results of Ordered Logisitic Regression on Y=Vote Intention (0=yes; 1=undecided;2=no).</w:t>
      </w:r>
    </w:p>
    <w:tbl>
      <w:tblPr>
        <w:tblW w:w="9923" w:type="dxa"/>
        <w:jc w:val="center"/>
        <w:tblLayout w:type="fixed"/>
        <w:tblCellMar>
          <w:left w:w="75" w:type="dxa"/>
          <w:right w:w="75" w:type="dxa"/>
        </w:tblCellMar>
        <w:tblLook w:val="0000" w:firstRow="0" w:lastRow="0" w:firstColumn="0" w:lastColumn="0" w:noHBand="0" w:noVBand="0"/>
      </w:tblPr>
      <w:tblGrid>
        <w:gridCol w:w="3260"/>
        <w:gridCol w:w="1276"/>
        <w:gridCol w:w="1276"/>
        <w:gridCol w:w="1276"/>
        <w:gridCol w:w="1134"/>
        <w:gridCol w:w="1701"/>
      </w:tblGrid>
      <w:tr w:rsidR="00346276" w:rsidRPr="00D807FF" w14:paraId="26F980F5" w14:textId="77777777" w:rsidTr="00346276">
        <w:trPr>
          <w:jc w:val="center"/>
        </w:trPr>
        <w:tc>
          <w:tcPr>
            <w:tcW w:w="3260" w:type="dxa"/>
            <w:tcBorders>
              <w:top w:val="nil"/>
              <w:left w:val="nil"/>
              <w:bottom w:val="single" w:sz="6" w:space="0" w:color="auto"/>
              <w:right w:val="nil"/>
            </w:tcBorders>
          </w:tcPr>
          <w:p w14:paraId="2364921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N=3165</w:t>
            </w:r>
          </w:p>
        </w:tc>
        <w:tc>
          <w:tcPr>
            <w:tcW w:w="1276" w:type="dxa"/>
            <w:tcBorders>
              <w:top w:val="nil"/>
              <w:left w:val="nil"/>
              <w:bottom w:val="single" w:sz="6" w:space="0" w:color="auto"/>
              <w:right w:val="nil"/>
            </w:tcBorders>
          </w:tcPr>
          <w:p w14:paraId="6444D40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M1</w:t>
            </w:r>
          </w:p>
        </w:tc>
        <w:tc>
          <w:tcPr>
            <w:tcW w:w="1276" w:type="dxa"/>
            <w:tcBorders>
              <w:top w:val="nil"/>
              <w:left w:val="nil"/>
              <w:bottom w:val="single" w:sz="6" w:space="0" w:color="auto"/>
              <w:right w:val="nil"/>
            </w:tcBorders>
          </w:tcPr>
          <w:p w14:paraId="3F878E7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M2</w:t>
            </w:r>
          </w:p>
        </w:tc>
        <w:tc>
          <w:tcPr>
            <w:tcW w:w="1276" w:type="dxa"/>
            <w:tcBorders>
              <w:top w:val="nil"/>
              <w:left w:val="nil"/>
              <w:bottom w:val="single" w:sz="6" w:space="0" w:color="auto"/>
              <w:right w:val="nil"/>
            </w:tcBorders>
          </w:tcPr>
          <w:p w14:paraId="4E71A80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M3</w:t>
            </w:r>
          </w:p>
        </w:tc>
        <w:tc>
          <w:tcPr>
            <w:tcW w:w="1134" w:type="dxa"/>
            <w:tcBorders>
              <w:top w:val="nil"/>
              <w:left w:val="nil"/>
              <w:bottom w:val="single" w:sz="6" w:space="0" w:color="auto"/>
              <w:right w:val="nil"/>
            </w:tcBorders>
          </w:tcPr>
          <w:p w14:paraId="7948CA5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M4</w:t>
            </w:r>
          </w:p>
        </w:tc>
        <w:tc>
          <w:tcPr>
            <w:tcW w:w="1701" w:type="dxa"/>
            <w:tcBorders>
              <w:top w:val="nil"/>
              <w:left w:val="nil"/>
              <w:bottom w:val="single" w:sz="6" w:space="0" w:color="auto"/>
              <w:right w:val="nil"/>
            </w:tcBorders>
          </w:tcPr>
          <w:p w14:paraId="78887B9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M5</w:t>
            </w:r>
          </w:p>
        </w:tc>
      </w:tr>
      <w:tr w:rsidR="00346276" w:rsidRPr="00D807FF" w14:paraId="47831855" w14:textId="77777777" w:rsidTr="00346276">
        <w:trPr>
          <w:jc w:val="center"/>
        </w:trPr>
        <w:tc>
          <w:tcPr>
            <w:tcW w:w="3260" w:type="dxa"/>
            <w:tcBorders>
              <w:top w:val="nil"/>
              <w:left w:val="nil"/>
              <w:bottom w:val="nil"/>
              <w:right w:val="nil"/>
            </w:tcBorders>
          </w:tcPr>
          <w:p w14:paraId="4CD506A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Gender</w:t>
            </w:r>
          </w:p>
        </w:tc>
        <w:tc>
          <w:tcPr>
            <w:tcW w:w="1276" w:type="dxa"/>
            <w:tcBorders>
              <w:top w:val="nil"/>
              <w:left w:val="nil"/>
              <w:bottom w:val="nil"/>
              <w:right w:val="nil"/>
            </w:tcBorders>
          </w:tcPr>
          <w:p w14:paraId="236D11B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0.756***</w:t>
            </w:r>
          </w:p>
        </w:tc>
        <w:tc>
          <w:tcPr>
            <w:tcW w:w="1276" w:type="dxa"/>
            <w:tcBorders>
              <w:top w:val="nil"/>
              <w:left w:val="nil"/>
              <w:bottom w:val="nil"/>
              <w:right w:val="nil"/>
            </w:tcBorders>
          </w:tcPr>
          <w:p w14:paraId="2A4DFD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0.752***</w:t>
            </w:r>
          </w:p>
        </w:tc>
        <w:tc>
          <w:tcPr>
            <w:tcW w:w="1276" w:type="dxa"/>
            <w:tcBorders>
              <w:top w:val="nil"/>
              <w:left w:val="nil"/>
              <w:bottom w:val="nil"/>
              <w:right w:val="nil"/>
            </w:tcBorders>
          </w:tcPr>
          <w:p w14:paraId="0CFCB43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0.618***</w:t>
            </w:r>
          </w:p>
        </w:tc>
        <w:tc>
          <w:tcPr>
            <w:tcW w:w="1134" w:type="dxa"/>
            <w:tcBorders>
              <w:top w:val="nil"/>
              <w:left w:val="nil"/>
              <w:bottom w:val="nil"/>
              <w:right w:val="nil"/>
            </w:tcBorders>
          </w:tcPr>
          <w:p w14:paraId="559B8CD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0.614***</w:t>
            </w:r>
          </w:p>
        </w:tc>
        <w:tc>
          <w:tcPr>
            <w:tcW w:w="1701" w:type="dxa"/>
            <w:tcBorders>
              <w:top w:val="nil"/>
              <w:left w:val="nil"/>
              <w:bottom w:val="nil"/>
              <w:right w:val="nil"/>
            </w:tcBorders>
          </w:tcPr>
          <w:p w14:paraId="4B77A1B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0.614***</w:t>
            </w:r>
          </w:p>
        </w:tc>
      </w:tr>
      <w:tr w:rsidR="00346276" w:rsidRPr="00D807FF" w14:paraId="124A0E9D" w14:textId="77777777" w:rsidTr="00346276">
        <w:trPr>
          <w:jc w:val="center"/>
        </w:trPr>
        <w:tc>
          <w:tcPr>
            <w:tcW w:w="3260" w:type="dxa"/>
            <w:tcBorders>
              <w:top w:val="nil"/>
              <w:left w:val="nil"/>
              <w:bottom w:val="nil"/>
              <w:right w:val="nil"/>
            </w:tcBorders>
          </w:tcPr>
          <w:p w14:paraId="0B49599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7FE87C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(0.0569)</w:t>
            </w:r>
          </w:p>
        </w:tc>
        <w:tc>
          <w:tcPr>
            <w:tcW w:w="1276" w:type="dxa"/>
            <w:tcBorders>
              <w:top w:val="nil"/>
              <w:left w:val="nil"/>
              <w:bottom w:val="nil"/>
              <w:right w:val="nil"/>
            </w:tcBorders>
          </w:tcPr>
          <w:p w14:paraId="1AAB2D7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(0.0568)</w:t>
            </w:r>
          </w:p>
        </w:tc>
        <w:tc>
          <w:tcPr>
            <w:tcW w:w="1276" w:type="dxa"/>
            <w:tcBorders>
              <w:top w:val="nil"/>
              <w:left w:val="nil"/>
              <w:bottom w:val="nil"/>
              <w:right w:val="nil"/>
            </w:tcBorders>
          </w:tcPr>
          <w:p w14:paraId="33FCF29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(0.0495)</w:t>
            </w:r>
          </w:p>
        </w:tc>
        <w:tc>
          <w:tcPr>
            <w:tcW w:w="1134" w:type="dxa"/>
            <w:tcBorders>
              <w:top w:val="nil"/>
              <w:left w:val="nil"/>
              <w:bottom w:val="nil"/>
              <w:right w:val="nil"/>
            </w:tcBorders>
          </w:tcPr>
          <w:p w14:paraId="09F3976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(0.0494)</w:t>
            </w:r>
          </w:p>
        </w:tc>
        <w:tc>
          <w:tcPr>
            <w:tcW w:w="1701" w:type="dxa"/>
            <w:tcBorders>
              <w:top w:val="nil"/>
              <w:left w:val="nil"/>
              <w:bottom w:val="nil"/>
              <w:right w:val="nil"/>
            </w:tcBorders>
          </w:tcPr>
          <w:p w14:paraId="6104DAC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(0.0494)</w:t>
            </w:r>
          </w:p>
        </w:tc>
      </w:tr>
      <w:tr w:rsidR="00346276" w:rsidRPr="00D807FF" w14:paraId="39B6C13A" w14:textId="77777777" w:rsidTr="00346276">
        <w:trPr>
          <w:jc w:val="center"/>
        </w:trPr>
        <w:tc>
          <w:tcPr>
            <w:tcW w:w="3260" w:type="dxa"/>
            <w:tcBorders>
              <w:top w:val="nil"/>
              <w:left w:val="nil"/>
              <w:bottom w:val="nil"/>
              <w:right w:val="nil"/>
            </w:tcBorders>
          </w:tcPr>
          <w:p w14:paraId="3E1F5C5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Highest Education</w:t>
            </w:r>
          </w:p>
        </w:tc>
        <w:tc>
          <w:tcPr>
            <w:tcW w:w="1276" w:type="dxa"/>
            <w:tcBorders>
              <w:top w:val="nil"/>
              <w:left w:val="nil"/>
              <w:bottom w:val="nil"/>
              <w:right w:val="nil"/>
            </w:tcBorders>
          </w:tcPr>
          <w:p w14:paraId="5426AE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0.970</w:t>
            </w:r>
          </w:p>
        </w:tc>
        <w:tc>
          <w:tcPr>
            <w:tcW w:w="1276" w:type="dxa"/>
            <w:tcBorders>
              <w:top w:val="nil"/>
              <w:left w:val="nil"/>
              <w:bottom w:val="nil"/>
              <w:right w:val="nil"/>
            </w:tcBorders>
          </w:tcPr>
          <w:p w14:paraId="6B0DD57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0.964*</w:t>
            </w:r>
          </w:p>
        </w:tc>
        <w:tc>
          <w:tcPr>
            <w:tcW w:w="1276" w:type="dxa"/>
            <w:tcBorders>
              <w:top w:val="nil"/>
              <w:left w:val="nil"/>
              <w:bottom w:val="nil"/>
              <w:right w:val="nil"/>
            </w:tcBorders>
          </w:tcPr>
          <w:p w14:paraId="0CC2A63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0.948***</w:t>
            </w:r>
          </w:p>
        </w:tc>
        <w:tc>
          <w:tcPr>
            <w:tcW w:w="1134" w:type="dxa"/>
            <w:tcBorders>
              <w:top w:val="nil"/>
              <w:left w:val="nil"/>
              <w:bottom w:val="nil"/>
              <w:right w:val="nil"/>
            </w:tcBorders>
          </w:tcPr>
          <w:p w14:paraId="226EAB1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0.950***</w:t>
            </w:r>
          </w:p>
        </w:tc>
        <w:tc>
          <w:tcPr>
            <w:tcW w:w="1701" w:type="dxa"/>
            <w:tcBorders>
              <w:top w:val="nil"/>
              <w:left w:val="nil"/>
              <w:bottom w:val="nil"/>
              <w:right w:val="nil"/>
            </w:tcBorders>
          </w:tcPr>
          <w:p w14:paraId="0AA6BD3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0.950***</w:t>
            </w:r>
          </w:p>
        </w:tc>
      </w:tr>
      <w:tr w:rsidR="00346276" w:rsidRPr="00D807FF" w14:paraId="12E34B92" w14:textId="77777777" w:rsidTr="00346276">
        <w:trPr>
          <w:jc w:val="center"/>
        </w:trPr>
        <w:tc>
          <w:tcPr>
            <w:tcW w:w="3260" w:type="dxa"/>
            <w:tcBorders>
              <w:top w:val="nil"/>
              <w:left w:val="nil"/>
              <w:bottom w:val="nil"/>
              <w:right w:val="nil"/>
            </w:tcBorders>
          </w:tcPr>
          <w:p w14:paraId="331F8F6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CCD719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(0.0184)</w:t>
            </w:r>
          </w:p>
        </w:tc>
        <w:tc>
          <w:tcPr>
            <w:tcW w:w="1276" w:type="dxa"/>
            <w:tcBorders>
              <w:top w:val="nil"/>
              <w:left w:val="nil"/>
              <w:bottom w:val="nil"/>
              <w:right w:val="nil"/>
            </w:tcBorders>
          </w:tcPr>
          <w:p w14:paraId="508C259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(0.0184)</w:t>
            </w:r>
          </w:p>
        </w:tc>
        <w:tc>
          <w:tcPr>
            <w:tcW w:w="1276" w:type="dxa"/>
            <w:tcBorders>
              <w:top w:val="nil"/>
              <w:left w:val="nil"/>
              <w:bottom w:val="nil"/>
              <w:right w:val="nil"/>
            </w:tcBorders>
          </w:tcPr>
          <w:p w14:paraId="2B8A18D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(0.0187)</w:t>
            </w:r>
          </w:p>
        </w:tc>
        <w:tc>
          <w:tcPr>
            <w:tcW w:w="1134" w:type="dxa"/>
            <w:tcBorders>
              <w:top w:val="nil"/>
              <w:left w:val="nil"/>
              <w:bottom w:val="nil"/>
              <w:right w:val="nil"/>
            </w:tcBorders>
          </w:tcPr>
          <w:p w14:paraId="6BE8094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(0.0188)</w:t>
            </w:r>
          </w:p>
        </w:tc>
        <w:tc>
          <w:tcPr>
            <w:tcW w:w="1701" w:type="dxa"/>
            <w:tcBorders>
              <w:top w:val="nil"/>
              <w:left w:val="nil"/>
              <w:bottom w:val="nil"/>
              <w:right w:val="nil"/>
            </w:tcBorders>
          </w:tcPr>
          <w:p w14:paraId="3FB80D4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(0.0188)</w:t>
            </w:r>
          </w:p>
        </w:tc>
      </w:tr>
      <w:tr w:rsidR="00346276" w:rsidRPr="00D807FF" w14:paraId="2AAB3A7D" w14:textId="77777777" w:rsidTr="00346276">
        <w:trPr>
          <w:jc w:val="center"/>
        </w:trPr>
        <w:tc>
          <w:tcPr>
            <w:tcW w:w="3260" w:type="dxa"/>
            <w:tcBorders>
              <w:top w:val="nil"/>
              <w:left w:val="nil"/>
              <w:bottom w:val="nil"/>
              <w:right w:val="nil"/>
            </w:tcBorders>
          </w:tcPr>
          <w:p w14:paraId="34D6D88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Birth Year</w:t>
            </w:r>
          </w:p>
        </w:tc>
        <w:tc>
          <w:tcPr>
            <w:tcW w:w="1276" w:type="dxa"/>
            <w:tcBorders>
              <w:top w:val="nil"/>
              <w:left w:val="nil"/>
              <w:bottom w:val="nil"/>
              <w:right w:val="nil"/>
            </w:tcBorders>
          </w:tcPr>
          <w:p w14:paraId="313DD7F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1.017***</w:t>
            </w:r>
          </w:p>
        </w:tc>
        <w:tc>
          <w:tcPr>
            <w:tcW w:w="1276" w:type="dxa"/>
            <w:tcBorders>
              <w:top w:val="nil"/>
              <w:left w:val="nil"/>
              <w:bottom w:val="nil"/>
              <w:right w:val="nil"/>
            </w:tcBorders>
          </w:tcPr>
          <w:p w14:paraId="2C92CA3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1.017***</w:t>
            </w:r>
          </w:p>
        </w:tc>
        <w:tc>
          <w:tcPr>
            <w:tcW w:w="1276" w:type="dxa"/>
            <w:tcBorders>
              <w:top w:val="nil"/>
              <w:left w:val="nil"/>
              <w:bottom w:val="nil"/>
              <w:right w:val="nil"/>
            </w:tcBorders>
          </w:tcPr>
          <w:p w14:paraId="16637AC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1.017***</w:t>
            </w:r>
          </w:p>
        </w:tc>
        <w:tc>
          <w:tcPr>
            <w:tcW w:w="1134" w:type="dxa"/>
            <w:tcBorders>
              <w:top w:val="nil"/>
              <w:left w:val="nil"/>
              <w:bottom w:val="nil"/>
              <w:right w:val="nil"/>
            </w:tcBorders>
          </w:tcPr>
          <w:p w14:paraId="0169773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1.017***</w:t>
            </w:r>
          </w:p>
        </w:tc>
        <w:tc>
          <w:tcPr>
            <w:tcW w:w="1701" w:type="dxa"/>
            <w:tcBorders>
              <w:top w:val="nil"/>
              <w:left w:val="nil"/>
              <w:bottom w:val="nil"/>
              <w:right w:val="nil"/>
            </w:tcBorders>
          </w:tcPr>
          <w:p w14:paraId="460E38F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1.018***</w:t>
            </w:r>
          </w:p>
        </w:tc>
      </w:tr>
      <w:tr w:rsidR="00346276" w:rsidRPr="00D807FF" w14:paraId="1D155897" w14:textId="77777777" w:rsidTr="00346276">
        <w:trPr>
          <w:jc w:val="center"/>
        </w:trPr>
        <w:tc>
          <w:tcPr>
            <w:tcW w:w="3260" w:type="dxa"/>
            <w:tcBorders>
              <w:top w:val="nil"/>
              <w:left w:val="nil"/>
              <w:bottom w:val="nil"/>
              <w:right w:val="nil"/>
            </w:tcBorders>
          </w:tcPr>
          <w:p w14:paraId="05EF908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2891B1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(0.00282)</w:t>
            </w:r>
          </w:p>
        </w:tc>
        <w:tc>
          <w:tcPr>
            <w:tcW w:w="1276" w:type="dxa"/>
            <w:tcBorders>
              <w:top w:val="nil"/>
              <w:left w:val="nil"/>
              <w:bottom w:val="nil"/>
              <w:right w:val="nil"/>
            </w:tcBorders>
          </w:tcPr>
          <w:p w14:paraId="70E1C94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(0.00283)</w:t>
            </w:r>
          </w:p>
        </w:tc>
        <w:tc>
          <w:tcPr>
            <w:tcW w:w="1276" w:type="dxa"/>
            <w:tcBorders>
              <w:top w:val="nil"/>
              <w:left w:val="nil"/>
              <w:bottom w:val="nil"/>
              <w:right w:val="nil"/>
            </w:tcBorders>
          </w:tcPr>
          <w:p w14:paraId="20F2926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(0.00294)</w:t>
            </w:r>
          </w:p>
        </w:tc>
        <w:tc>
          <w:tcPr>
            <w:tcW w:w="1134" w:type="dxa"/>
            <w:tcBorders>
              <w:top w:val="nil"/>
              <w:left w:val="nil"/>
              <w:bottom w:val="nil"/>
              <w:right w:val="nil"/>
            </w:tcBorders>
          </w:tcPr>
          <w:p w14:paraId="14E7B13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(0.00295)</w:t>
            </w:r>
          </w:p>
        </w:tc>
        <w:tc>
          <w:tcPr>
            <w:tcW w:w="1701" w:type="dxa"/>
            <w:tcBorders>
              <w:top w:val="nil"/>
              <w:left w:val="nil"/>
              <w:bottom w:val="nil"/>
              <w:right w:val="nil"/>
            </w:tcBorders>
          </w:tcPr>
          <w:p w14:paraId="17867A7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(0.00294)</w:t>
            </w:r>
          </w:p>
        </w:tc>
      </w:tr>
      <w:tr w:rsidR="00346276" w:rsidRPr="00D807FF" w14:paraId="1A8887D0" w14:textId="77777777" w:rsidTr="00346276">
        <w:trPr>
          <w:jc w:val="center"/>
        </w:trPr>
        <w:tc>
          <w:tcPr>
            <w:tcW w:w="3260" w:type="dxa"/>
            <w:tcBorders>
              <w:top w:val="nil"/>
              <w:left w:val="nil"/>
              <w:bottom w:val="nil"/>
              <w:right w:val="nil"/>
            </w:tcBorders>
          </w:tcPr>
          <w:p w14:paraId="56F44A2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Left-Rigth Self Assessment</w:t>
            </w:r>
          </w:p>
        </w:tc>
        <w:tc>
          <w:tcPr>
            <w:tcW w:w="1276" w:type="dxa"/>
            <w:tcBorders>
              <w:top w:val="nil"/>
              <w:left w:val="nil"/>
              <w:bottom w:val="nil"/>
              <w:right w:val="nil"/>
            </w:tcBorders>
          </w:tcPr>
          <w:p w14:paraId="74CDCE4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0.920***</w:t>
            </w:r>
          </w:p>
        </w:tc>
        <w:tc>
          <w:tcPr>
            <w:tcW w:w="1276" w:type="dxa"/>
            <w:tcBorders>
              <w:top w:val="nil"/>
              <w:left w:val="nil"/>
              <w:bottom w:val="nil"/>
              <w:right w:val="nil"/>
            </w:tcBorders>
          </w:tcPr>
          <w:p w14:paraId="16703DC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0.921***</w:t>
            </w:r>
          </w:p>
        </w:tc>
        <w:tc>
          <w:tcPr>
            <w:tcW w:w="1276" w:type="dxa"/>
            <w:tcBorders>
              <w:top w:val="nil"/>
              <w:left w:val="nil"/>
              <w:bottom w:val="nil"/>
              <w:right w:val="nil"/>
            </w:tcBorders>
          </w:tcPr>
          <w:p w14:paraId="6AFF0B6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0.913***</w:t>
            </w:r>
          </w:p>
        </w:tc>
        <w:tc>
          <w:tcPr>
            <w:tcW w:w="1134" w:type="dxa"/>
            <w:tcBorders>
              <w:top w:val="nil"/>
              <w:left w:val="nil"/>
              <w:bottom w:val="nil"/>
              <w:right w:val="nil"/>
            </w:tcBorders>
          </w:tcPr>
          <w:p w14:paraId="55646D6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0.915***</w:t>
            </w:r>
          </w:p>
        </w:tc>
        <w:tc>
          <w:tcPr>
            <w:tcW w:w="1701" w:type="dxa"/>
            <w:tcBorders>
              <w:top w:val="nil"/>
              <w:left w:val="nil"/>
              <w:bottom w:val="nil"/>
              <w:right w:val="nil"/>
            </w:tcBorders>
          </w:tcPr>
          <w:p w14:paraId="08C5779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0.913***</w:t>
            </w:r>
          </w:p>
        </w:tc>
      </w:tr>
      <w:tr w:rsidR="00346276" w:rsidRPr="00D807FF" w14:paraId="001DAE14" w14:textId="77777777" w:rsidTr="00346276">
        <w:trPr>
          <w:jc w:val="center"/>
        </w:trPr>
        <w:tc>
          <w:tcPr>
            <w:tcW w:w="3260" w:type="dxa"/>
            <w:tcBorders>
              <w:top w:val="nil"/>
              <w:left w:val="nil"/>
              <w:bottom w:val="nil"/>
              <w:right w:val="nil"/>
            </w:tcBorders>
          </w:tcPr>
          <w:p w14:paraId="02CEE86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6B6162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(0.0134)</w:t>
            </w:r>
          </w:p>
        </w:tc>
        <w:tc>
          <w:tcPr>
            <w:tcW w:w="1276" w:type="dxa"/>
            <w:tcBorders>
              <w:top w:val="nil"/>
              <w:left w:val="nil"/>
              <w:bottom w:val="nil"/>
              <w:right w:val="nil"/>
            </w:tcBorders>
          </w:tcPr>
          <w:p w14:paraId="227C972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(0.0135)</w:t>
            </w:r>
          </w:p>
        </w:tc>
        <w:tc>
          <w:tcPr>
            <w:tcW w:w="1276" w:type="dxa"/>
            <w:tcBorders>
              <w:top w:val="nil"/>
              <w:left w:val="nil"/>
              <w:bottom w:val="nil"/>
              <w:right w:val="nil"/>
            </w:tcBorders>
          </w:tcPr>
          <w:p w14:paraId="20BED0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(0.0140)</w:t>
            </w:r>
          </w:p>
        </w:tc>
        <w:tc>
          <w:tcPr>
            <w:tcW w:w="1134" w:type="dxa"/>
            <w:tcBorders>
              <w:top w:val="nil"/>
              <w:left w:val="nil"/>
              <w:bottom w:val="nil"/>
              <w:right w:val="nil"/>
            </w:tcBorders>
          </w:tcPr>
          <w:p w14:paraId="534B5D0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(0.0140)</w:t>
            </w:r>
          </w:p>
        </w:tc>
        <w:tc>
          <w:tcPr>
            <w:tcW w:w="1701" w:type="dxa"/>
            <w:tcBorders>
              <w:top w:val="nil"/>
              <w:left w:val="nil"/>
              <w:bottom w:val="nil"/>
              <w:right w:val="nil"/>
            </w:tcBorders>
          </w:tcPr>
          <w:p w14:paraId="0D3D34C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(0.0140)</w:t>
            </w:r>
          </w:p>
        </w:tc>
      </w:tr>
      <w:tr w:rsidR="00346276" w:rsidRPr="00D807FF" w14:paraId="04BA7CAC" w14:textId="77777777" w:rsidTr="00346276">
        <w:trPr>
          <w:jc w:val="center"/>
        </w:trPr>
        <w:tc>
          <w:tcPr>
            <w:tcW w:w="3260" w:type="dxa"/>
            <w:tcBorders>
              <w:top w:val="nil"/>
              <w:left w:val="nil"/>
              <w:bottom w:val="nil"/>
              <w:right w:val="nil"/>
            </w:tcBorders>
          </w:tcPr>
          <w:p w14:paraId="0DABE0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EU Attitude</w:t>
            </w:r>
          </w:p>
        </w:tc>
        <w:tc>
          <w:tcPr>
            <w:tcW w:w="1276" w:type="dxa"/>
            <w:tcBorders>
              <w:top w:val="nil"/>
              <w:left w:val="nil"/>
              <w:bottom w:val="nil"/>
              <w:right w:val="nil"/>
            </w:tcBorders>
          </w:tcPr>
          <w:p w14:paraId="15C4E17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0.145***</w:t>
            </w:r>
          </w:p>
        </w:tc>
        <w:tc>
          <w:tcPr>
            <w:tcW w:w="1276" w:type="dxa"/>
            <w:tcBorders>
              <w:top w:val="nil"/>
              <w:left w:val="nil"/>
              <w:bottom w:val="nil"/>
              <w:right w:val="nil"/>
            </w:tcBorders>
          </w:tcPr>
          <w:p w14:paraId="3D0976E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0.108***</w:t>
            </w:r>
          </w:p>
        </w:tc>
        <w:tc>
          <w:tcPr>
            <w:tcW w:w="1276" w:type="dxa"/>
            <w:tcBorders>
              <w:top w:val="nil"/>
              <w:left w:val="nil"/>
              <w:bottom w:val="nil"/>
              <w:right w:val="nil"/>
            </w:tcBorders>
          </w:tcPr>
          <w:p w14:paraId="2F22AF6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0.202***</w:t>
            </w:r>
          </w:p>
        </w:tc>
        <w:tc>
          <w:tcPr>
            <w:tcW w:w="1134" w:type="dxa"/>
            <w:tcBorders>
              <w:top w:val="nil"/>
              <w:left w:val="nil"/>
              <w:bottom w:val="nil"/>
              <w:right w:val="nil"/>
            </w:tcBorders>
          </w:tcPr>
          <w:p w14:paraId="60AFAC4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0.159***</w:t>
            </w:r>
          </w:p>
        </w:tc>
        <w:tc>
          <w:tcPr>
            <w:tcW w:w="1701" w:type="dxa"/>
            <w:tcBorders>
              <w:top w:val="nil"/>
              <w:left w:val="nil"/>
              <w:bottom w:val="nil"/>
              <w:right w:val="nil"/>
            </w:tcBorders>
          </w:tcPr>
          <w:p w14:paraId="4E71F46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0.105***</w:t>
            </w:r>
          </w:p>
        </w:tc>
      </w:tr>
      <w:tr w:rsidR="00346276" w:rsidRPr="00D807FF" w14:paraId="63469699" w14:textId="77777777" w:rsidTr="00346276">
        <w:trPr>
          <w:jc w:val="center"/>
        </w:trPr>
        <w:tc>
          <w:tcPr>
            <w:tcW w:w="3260" w:type="dxa"/>
            <w:tcBorders>
              <w:top w:val="nil"/>
              <w:left w:val="nil"/>
              <w:bottom w:val="nil"/>
              <w:right w:val="nil"/>
            </w:tcBorders>
          </w:tcPr>
          <w:p w14:paraId="014D971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8AB426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(0.0118)</w:t>
            </w:r>
          </w:p>
        </w:tc>
        <w:tc>
          <w:tcPr>
            <w:tcW w:w="1276" w:type="dxa"/>
            <w:tcBorders>
              <w:top w:val="nil"/>
              <w:left w:val="nil"/>
              <w:bottom w:val="nil"/>
              <w:right w:val="nil"/>
            </w:tcBorders>
          </w:tcPr>
          <w:p w14:paraId="7D2011F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(0.0153)</w:t>
            </w:r>
          </w:p>
        </w:tc>
        <w:tc>
          <w:tcPr>
            <w:tcW w:w="1276" w:type="dxa"/>
            <w:tcBorders>
              <w:top w:val="nil"/>
              <w:left w:val="nil"/>
              <w:bottom w:val="nil"/>
              <w:right w:val="nil"/>
            </w:tcBorders>
          </w:tcPr>
          <w:p w14:paraId="525ED3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(0.0169)</w:t>
            </w:r>
          </w:p>
        </w:tc>
        <w:tc>
          <w:tcPr>
            <w:tcW w:w="1134" w:type="dxa"/>
            <w:tcBorders>
              <w:top w:val="nil"/>
              <w:left w:val="nil"/>
              <w:bottom w:val="nil"/>
              <w:right w:val="nil"/>
            </w:tcBorders>
          </w:tcPr>
          <w:p w14:paraId="1ADE8A4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(0.0320)</w:t>
            </w:r>
          </w:p>
        </w:tc>
        <w:tc>
          <w:tcPr>
            <w:tcW w:w="1701" w:type="dxa"/>
            <w:tcBorders>
              <w:top w:val="nil"/>
              <w:left w:val="nil"/>
              <w:bottom w:val="nil"/>
              <w:right w:val="nil"/>
            </w:tcBorders>
          </w:tcPr>
          <w:p w14:paraId="666C495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(0.0238)</w:t>
            </w:r>
          </w:p>
        </w:tc>
      </w:tr>
      <w:tr w:rsidR="00346276" w:rsidRPr="00D807FF" w14:paraId="51AFC521" w14:textId="77777777" w:rsidTr="00346276">
        <w:trPr>
          <w:jc w:val="center"/>
        </w:trPr>
        <w:tc>
          <w:tcPr>
            <w:tcW w:w="3260" w:type="dxa"/>
            <w:tcBorders>
              <w:top w:val="nil"/>
              <w:left w:val="nil"/>
              <w:bottom w:val="nil"/>
              <w:right w:val="nil"/>
            </w:tcBorders>
          </w:tcPr>
          <w:p w14:paraId="260C5F6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Yes Party Endorsement</w:t>
            </w:r>
          </w:p>
        </w:tc>
        <w:tc>
          <w:tcPr>
            <w:tcW w:w="1276" w:type="dxa"/>
            <w:tcBorders>
              <w:top w:val="nil"/>
              <w:left w:val="nil"/>
              <w:bottom w:val="nil"/>
              <w:right w:val="nil"/>
            </w:tcBorders>
          </w:tcPr>
          <w:p w14:paraId="43B5850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0.431***</w:t>
            </w:r>
          </w:p>
        </w:tc>
        <w:tc>
          <w:tcPr>
            <w:tcW w:w="1276" w:type="dxa"/>
            <w:tcBorders>
              <w:top w:val="nil"/>
              <w:left w:val="nil"/>
              <w:bottom w:val="nil"/>
              <w:right w:val="nil"/>
            </w:tcBorders>
          </w:tcPr>
          <w:p w14:paraId="25BD52B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0.483***</w:t>
            </w:r>
          </w:p>
        </w:tc>
        <w:tc>
          <w:tcPr>
            <w:tcW w:w="1276" w:type="dxa"/>
            <w:tcBorders>
              <w:top w:val="nil"/>
              <w:left w:val="nil"/>
              <w:bottom w:val="nil"/>
              <w:right w:val="nil"/>
            </w:tcBorders>
          </w:tcPr>
          <w:p w14:paraId="6B1BAD1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0.514***</w:t>
            </w:r>
          </w:p>
        </w:tc>
        <w:tc>
          <w:tcPr>
            <w:tcW w:w="1134" w:type="dxa"/>
            <w:tcBorders>
              <w:top w:val="nil"/>
              <w:left w:val="nil"/>
              <w:bottom w:val="nil"/>
              <w:right w:val="nil"/>
            </w:tcBorders>
          </w:tcPr>
          <w:p w14:paraId="1FCB5CE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0.519***</w:t>
            </w:r>
          </w:p>
        </w:tc>
        <w:tc>
          <w:tcPr>
            <w:tcW w:w="1701" w:type="dxa"/>
            <w:tcBorders>
              <w:top w:val="nil"/>
              <w:left w:val="nil"/>
              <w:bottom w:val="nil"/>
              <w:right w:val="nil"/>
            </w:tcBorders>
          </w:tcPr>
          <w:p w14:paraId="57B83AA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0.518***</w:t>
            </w:r>
          </w:p>
        </w:tc>
      </w:tr>
      <w:tr w:rsidR="00346276" w:rsidRPr="00D807FF" w14:paraId="558C471D" w14:textId="77777777" w:rsidTr="00346276">
        <w:trPr>
          <w:jc w:val="center"/>
        </w:trPr>
        <w:tc>
          <w:tcPr>
            <w:tcW w:w="3260" w:type="dxa"/>
            <w:tcBorders>
              <w:top w:val="nil"/>
              <w:left w:val="nil"/>
              <w:bottom w:val="nil"/>
              <w:right w:val="nil"/>
            </w:tcBorders>
          </w:tcPr>
          <w:p w14:paraId="5F2A6B5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7965A99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(0.0197)</w:t>
            </w:r>
          </w:p>
        </w:tc>
        <w:tc>
          <w:tcPr>
            <w:tcW w:w="1276" w:type="dxa"/>
            <w:tcBorders>
              <w:top w:val="nil"/>
              <w:left w:val="nil"/>
              <w:bottom w:val="nil"/>
              <w:right w:val="nil"/>
            </w:tcBorders>
          </w:tcPr>
          <w:p w14:paraId="4C28321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(0.0678)</w:t>
            </w:r>
          </w:p>
        </w:tc>
        <w:tc>
          <w:tcPr>
            <w:tcW w:w="1276" w:type="dxa"/>
            <w:tcBorders>
              <w:top w:val="nil"/>
              <w:left w:val="nil"/>
              <w:bottom w:val="nil"/>
              <w:right w:val="nil"/>
            </w:tcBorders>
          </w:tcPr>
          <w:p w14:paraId="3D17732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(0.0522)</w:t>
            </w:r>
          </w:p>
        </w:tc>
        <w:tc>
          <w:tcPr>
            <w:tcW w:w="1134" w:type="dxa"/>
            <w:tcBorders>
              <w:top w:val="nil"/>
              <w:left w:val="nil"/>
              <w:bottom w:val="nil"/>
              <w:right w:val="nil"/>
            </w:tcBorders>
          </w:tcPr>
          <w:p w14:paraId="47A9793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(0.0528)</w:t>
            </w:r>
          </w:p>
        </w:tc>
        <w:tc>
          <w:tcPr>
            <w:tcW w:w="1701" w:type="dxa"/>
            <w:tcBorders>
              <w:top w:val="nil"/>
              <w:left w:val="nil"/>
              <w:bottom w:val="nil"/>
              <w:right w:val="nil"/>
            </w:tcBorders>
          </w:tcPr>
          <w:p w14:paraId="4B9CB30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(0.0529)</w:t>
            </w:r>
          </w:p>
        </w:tc>
      </w:tr>
      <w:tr w:rsidR="00346276" w:rsidRPr="00D807FF" w14:paraId="7E978958" w14:textId="77777777" w:rsidTr="00346276">
        <w:trPr>
          <w:jc w:val="center"/>
        </w:trPr>
        <w:tc>
          <w:tcPr>
            <w:tcW w:w="4536" w:type="dxa"/>
            <w:gridSpan w:val="2"/>
            <w:tcBorders>
              <w:top w:val="nil"/>
              <w:left w:val="nil"/>
              <w:bottom w:val="nil"/>
              <w:right w:val="nil"/>
            </w:tcBorders>
          </w:tcPr>
          <w:p w14:paraId="0191194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r w:rsidRPr="00D807FF">
              <w:rPr>
                <w:rFonts w:ascii="Cambria" w:hAnsi="Cambria" w:cs="Times New Roman"/>
                <w:sz w:val="20"/>
                <w:szCs w:val="20"/>
                <w:lang w:val="en-US"/>
              </w:rPr>
              <w:t>Yes Party Endorsement # EU Attitude</w:t>
            </w:r>
          </w:p>
        </w:tc>
        <w:tc>
          <w:tcPr>
            <w:tcW w:w="1276" w:type="dxa"/>
            <w:tcBorders>
              <w:top w:val="nil"/>
              <w:left w:val="nil"/>
              <w:bottom w:val="nil"/>
              <w:right w:val="nil"/>
            </w:tcBorders>
          </w:tcPr>
          <w:p w14:paraId="36826D7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1.972***</w:t>
            </w:r>
          </w:p>
        </w:tc>
        <w:tc>
          <w:tcPr>
            <w:tcW w:w="1276" w:type="dxa"/>
            <w:tcBorders>
              <w:top w:val="nil"/>
              <w:left w:val="nil"/>
              <w:bottom w:val="nil"/>
              <w:right w:val="nil"/>
            </w:tcBorders>
          </w:tcPr>
          <w:p w14:paraId="44AD3C9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44F9C55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01" w:type="dxa"/>
            <w:tcBorders>
              <w:top w:val="nil"/>
              <w:left w:val="nil"/>
              <w:bottom w:val="nil"/>
              <w:right w:val="nil"/>
            </w:tcBorders>
          </w:tcPr>
          <w:p w14:paraId="3D158B8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745272D7" w14:textId="77777777" w:rsidTr="00346276">
        <w:trPr>
          <w:jc w:val="center"/>
        </w:trPr>
        <w:tc>
          <w:tcPr>
            <w:tcW w:w="3260" w:type="dxa"/>
            <w:tcBorders>
              <w:top w:val="nil"/>
              <w:left w:val="nil"/>
              <w:bottom w:val="nil"/>
              <w:right w:val="nil"/>
            </w:tcBorders>
          </w:tcPr>
          <w:p w14:paraId="167CEF1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1ED954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2284C70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(0.233)</w:t>
            </w:r>
          </w:p>
        </w:tc>
        <w:tc>
          <w:tcPr>
            <w:tcW w:w="1276" w:type="dxa"/>
            <w:tcBorders>
              <w:top w:val="nil"/>
              <w:left w:val="nil"/>
              <w:bottom w:val="nil"/>
              <w:right w:val="nil"/>
            </w:tcBorders>
          </w:tcPr>
          <w:p w14:paraId="5AD3D8D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0C31A72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01" w:type="dxa"/>
            <w:tcBorders>
              <w:top w:val="nil"/>
              <w:left w:val="nil"/>
              <w:bottom w:val="nil"/>
              <w:right w:val="nil"/>
            </w:tcBorders>
          </w:tcPr>
          <w:p w14:paraId="67E5C20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320CDFAE" w14:textId="77777777" w:rsidTr="00346276">
        <w:trPr>
          <w:jc w:val="center"/>
        </w:trPr>
        <w:tc>
          <w:tcPr>
            <w:tcW w:w="3260" w:type="dxa"/>
            <w:tcBorders>
              <w:top w:val="nil"/>
              <w:left w:val="nil"/>
              <w:bottom w:val="nil"/>
              <w:right w:val="nil"/>
            </w:tcBorders>
          </w:tcPr>
          <w:p w14:paraId="1A0CA78E" w14:textId="5032B7CA"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 xml:space="preserve">Europol </w:t>
            </w:r>
            <w:r w:rsidR="000344E1">
              <w:rPr>
                <w:rFonts w:ascii="Cambria" w:hAnsi="Cambria" w:cs="Times New Roman"/>
                <w:sz w:val="20"/>
                <w:szCs w:val="20"/>
              </w:rPr>
              <w:t>‘</w:t>
            </w:r>
            <w:r w:rsidRPr="00D807FF">
              <w:rPr>
                <w:rFonts w:ascii="Cambria" w:hAnsi="Cambria" w:cs="Times New Roman"/>
                <w:sz w:val="20"/>
                <w:szCs w:val="20"/>
              </w:rPr>
              <w:t>Easy</w:t>
            </w:r>
            <w:r w:rsidR="000344E1">
              <w:rPr>
                <w:rFonts w:ascii="Cambria" w:hAnsi="Cambria" w:cs="Times New Roman"/>
                <w:sz w:val="20"/>
                <w:szCs w:val="20"/>
              </w:rPr>
              <w:t>’</w:t>
            </w:r>
          </w:p>
        </w:tc>
        <w:tc>
          <w:tcPr>
            <w:tcW w:w="1276" w:type="dxa"/>
            <w:tcBorders>
              <w:top w:val="nil"/>
              <w:left w:val="nil"/>
              <w:bottom w:val="nil"/>
              <w:right w:val="nil"/>
            </w:tcBorders>
          </w:tcPr>
          <w:p w14:paraId="7284B96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8C9241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77B773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3.528***</w:t>
            </w:r>
          </w:p>
        </w:tc>
        <w:tc>
          <w:tcPr>
            <w:tcW w:w="1134" w:type="dxa"/>
            <w:tcBorders>
              <w:top w:val="nil"/>
              <w:left w:val="nil"/>
              <w:bottom w:val="nil"/>
              <w:right w:val="nil"/>
            </w:tcBorders>
          </w:tcPr>
          <w:p w14:paraId="2699CE3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3.443***</w:t>
            </w:r>
          </w:p>
        </w:tc>
        <w:tc>
          <w:tcPr>
            <w:tcW w:w="1701" w:type="dxa"/>
            <w:tcBorders>
              <w:top w:val="nil"/>
              <w:left w:val="nil"/>
              <w:bottom w:val="nil"/>
              <w:right w:val="nil"/>
            </w:tcBorders>
          </w:tcPr>
          <w:p w14:paraId="75895EF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2.867***</w:t>
            </w:r>
          </w:p>
        </w:tc>
      </w:tr>
      <w:tr w:rsidR="00346276" w:rsidRPr="00D807FF" w14:paraId="3513486B" w14:textId="77777777" w:rsidTr="00346276">
        <w:trPr>
          <w:jc w:val="center"/>
        </w:trPr>
        <w:tc>
          <w:tcPr>
            <w:tcW w:w="3260" w:type="dxa"/>
            <w:tcBorders>
              <w:top w:val="nil"/>
              <w:left w:val="nil"/>
              <w:bottom w:val="nil"/>
              <w:right w:val="nil"/>
            </w:tcBorders>
          </w:tcPr>
          <w:p w14:paraId="32EDE7A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BDD02E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8C44C5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3DB0FD3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(0.491)</w:t>
            </w:r>
          </w:p>
        </w:tc>
        <w:tc>
          <w:tcPr>
            <w:tcW w:w="1134" w:type="dxa"/>
            <w:tcBorders>
              <w:top w:val="nil"/>
              <w:left w:val="nil"/>
              <w:bottom w:val="nil"/>
              <w:right w:val="nil"/>
            </w:tcBorders>
          </w:tcPr>
          <w:p w14:paraId="49EF2AD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(0.483)</w:t>
            </w:r>
          </w:p>
        </w:tc>
        <w:tc>
          <w:tcPr>
            <w:tcW w:w="1701" w:type="dxa"/>
            <w:tcBorders>
              <w:top w:val="nil"/>
              <w:left w:val="nil"/>
              <w:bottom w:val="nil"/>
              <w:right w:val="nil"/>
            </w:tcBorders>
          </w:tcPr>
          <w:p w14:paraId="774BE16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(0.583)</w:t>
            </w:r>
          </w:p>
        </w:tc>
      </w:tr>
      <w:tr w:rsidR="00346276" w:rsidRPr="00D807FF" w14:paraId="23A9023B" w14:textId="77777777" w:rsidTr="00346276">
        <w:trPr>
          <w:jc w:val="center"/>
        </w:trPr>
        <w:tc>
          <w:tcPr>
            <w:tcW w:w="3260" w:type="dxa"/>
            <w:tcBorders>
              <w:top w:val="nil"/>
              <w:left w:val="nil"/>
              <w:bottom w:val="nil"/>
              <w:right w:val="nil"/>
            </w:tcBorders>
          </w:tcPr>
          <w:p w14:paraId="3FCE119B" w14:textId="276434F2"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 xml:space="preserve">Europol </w:t>
            </w:r>
            <w:r w:rsidR="000344E1">
              <w:rPr>
                <w:rFonts w:ascii="Cambria" w:hAnsi="Cambria" w:cs="Times New Roman"/>
                <w:sz w:val="20"/>
                <w:szCs w:val="20"/>
              </w:rPr>
              <w:t>‘</w:t>
            </w:r>
            <w:r w:rsidRPr="00D807FF">
              <w:rPr>
                <w:rFonts w:ascii="Cambria" w:hAnsi="Cambria" w:cs="Times New Roman"/>
                <w:sz w:val="20"/>
                <w:szCs w:val="20"/>
              </w:rPr>
              <w:t>Difficult</w:t>
            </w:r>
            <w:r w:rsidR="000344E1">
              <w:rPr>
                <w:rFonts w:ascii="Cambria" w:hAnsi="Cambria" w:cs="Times New Roman"/>
                <w:sz w:val="20"/>
                <w:szCs w:val="20"/>
              </w:rPr>
              <w:t>’</w:t>
            </w:r>
          </w:p>
        </w:tc>
        <w:tc>
          <w:tcPr>
            <w:tcW w:w="1276" w:type="dxa"/>
            <w:tcBorders>
              <w:top w:val="nil"/>
              <w:left w:val="nil"/>
              <w:bottom w:val="nil"/>
              <w:right w:val="nil"/>
            </w:tcBorders>
          </w:tcPr>
          <w:p w14:paraId="5F862DE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399B61B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90073D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0.530***</w:t>
            </w:r>
          </w:p>
        </w:tc>
        <w:tc>
          <w:tcPr>
            <w:tcW w:w="1134" w:type="dxa"/>
            <w:tcBorders>
              <w:top w:val="nil"/>
              <w:left w:val="nil"/>
              <w:bottom w:val="nil"/>
              <w:right w:val="nil"/>
            </w:tcBorders>
          </w:tcPr>
          <w:p w14:paraId="4167AD3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0.523***</w:t>
            </w:r>
          </w:p>
        </w:tc>
        <w:tc>
          <w:tcPr>
            <w:tcW w:w="1701" w:type="dxa"/>
            <w:tcBorders>
              <w:top w:val="nil"/>
              <w:left w:val="nil"/>
              <w:bottom w:val="nil"/>
              <w:right w:val="nil"/>
            </w:tcBorders>
          </w:tcPr>
          <w:p w14:paraId="416D92E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0.314***</w:t>
            </w:r>
          </w:p>
        </w:tc>
      </w:tr>
      <w:tr w:rsidR="00346276" w:rsidRPr="00D807FF" w14:paraId="0543A5AF" w14:textId="77777777" w:rsidTr="00346276">
        <w:trPr>
          <w:jc w:val="center"/>
        </w:trPr>
        <w:tc>
          <w:tcPr>
            <w:tcW w:w="3260" w:type="dxa"/>
            <w:tcBorders>
              <w:top w:val="nil"/>
              <w:left w:val="nil"/>
              <w:bottom w:val="nil"/>
              <w:right w:val="nil"/>
            </w:tcBorders>
          </w:tcPr>
          <w:p w14:paraId="25C75D4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C51A64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3651B4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28D46E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(0.0653)</w:t>
            </w:r>
          </w:p>
        </w:tc>
        <w:tc>
          <w:tcPr>
            <w:tcW w:w="1134" w:type="dxa"/>
            <w:tcBorders>
              <w:top w:val="nil"/>
              <w:left w:val="nil"/>
              <w:bottom w:val="nil"/>
              <w:right w:val="nil"/>
            </w:tcBorders>
          </w:tcPr>
          <w:p w14:paraId="78947A9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(0.0649)</w:t>
            </w:r>
          </w:p>
        </w:tc>
        <w:tc>
          <w:tcPr>
            <w:tcW w:w="1701" w:type="dxa"/>
            <w:tcBorders>
              <w:top w:val="nil"/>
              <w:left w:val="nil"/>
              <w:bottom w:val="nil"/>
              <w:right w:val="nil"/>
            </w:tcBorders>
          </w:tcPr>
          <w:p w14:paraId="732FA11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(0.0595)</w:t>
            </w:r>
          </w:p>
        </w:tc>
      </w:tr>
      <w:tr w:rsidR="00346276" w:rsidRPr="00D807FF" w14:paraId="51F0FF63" w14:textId="77777777" w:rsidTr="00346276">
        <w:trPr>
          <w:jc w:val="center"/>
        </w:trPr>
        <w:tc>
          <w:tcPr>
            <w:tcW w:w="3260" w:type="dxa"/>
            <w:tcBorders>
              <w:top w:val="nil"/>
              <w:left w:val="nil"/>
              <w:bottom w:val="nil"/>
              <w:right w:val="nil"/>
            </w:tcBorders>
          </w:tcPr>
          <w:p w14:paraId="0F37D237" w14:textId="53DF6DA0"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 xml:space="preserve">Migration </w:t>
            </w:r>
            <w:r w:rsidR="000344E1">
              <w:rPr>
                <w:rFonts w:ascii="Cambria" w:hAnsi="Cambria" w:cs="Times New Roman"/>
                <w:sz w:val="20"/>
                <w:szCs w:val="20"/>
              </w:rPr>
              <w:t>‘</w:t>
            </w:r>
            <w:r w:rsidRPr="00D807FF">
              <w:rPr>
                <w:rFonts w:ascii="Cambria" w:hAnsi="Cambria" w:cs="Times New Roman"/>
                <w:sz w:val="20"/>
                <w:szCs w:val="20"/>
              </w:rPr>
              <w:t>Easy Include</w:t>
            </w:r>
            <w:r w:rsidR="000344E1">
              <w:rPr>
                <w:rFonts w:ascii="Cambria" w:hAnsi="Cambria" w:cs="Times New Roman"/>
                <w:sz w:val="20"/>
                <w:szCs w:val="20"/>
              </w:rPr>
              <w:t>’</w:t>
            </w:r>
          </w:p>
        </w:tc>
        <w:tc>
          <w:tcPr>
            <w:tcW w:w="1276" w:type="dxa"/>
            <w:tcBorders>
              <w:top w:val="nil"/>
              <w:left w:val="nil"/>
              <w:bottom w:val="nil"/>
              <w:right w:val="nil"/>
            </w:tcBorders>
          </w:tcPr>
          <w:p w14:paraId="6B883ED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4DF235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F5C39E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1.257**</w:t>
            </w:r>
          </w:p>
        </w:tc>
        <w:tc>
          <w:tcPr>
            <w:tcW w:w="1134" w:type="dxa"/>
            <w:tcBorders>
              <w:top w:val="nil"/>
              <w:left w:val="nil"/>
              <w:bottom w:val="nil"/>
              <w:right w:val="nil"/>
            </w:tcBorders>
          </w:tcPr>
          <w:p w14:paraId="7025C5E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0.913</w:t>
            </w:r>
          </w:p>
        </w:tc>
        <w:tc>
          <w:tcPr>
            <w:tcW w:w="1701" w:type="dxa"/>
            <w:tcBorders>
              <w:top w:val="nil"/>
              <w:left w:val="nil"/>
              <w:bottom w:val="nil"/>
              <w:right w:val="nil"/>
            </w:tcBorders>
          </w:tcPr>
          <w:p w14:paraId="742531B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1.241*</w:t>
            </w:r>
          </w:p>
        </w:tc>
      </w:tr>
      <w:tr w:rsidR="00346276" w:rsidRPr="00D807FF" w14:paraId="3F7823BE" w14:textId="77777777" w:rsidTr="00346276">
        <w:trPr>
          <w:jc w:val="center"/>
        </w:trPr>
        <w:tc>
          <w:tcPr>
            <w:tcW w:w="3260" w:type="dxa"/>
            <w:tcBorders>
              <w:top w:val="nil"/>
              <w:left w:val="nil"/>
              <w:bottom w:val="nil"/>
              <w:right w:val="nil"/>
            </w:tcBorders>
          </w:tcPr>
          <w:p w14:paraId="258264F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6671B3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C8BC02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8579AB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(0.145)</w:t>
            </w:r>
          </w:p>
        </w:tc>
        <w:tc>
          <w:tcPr>
            <w:tcW w:w="1134" w:type="dxa"/>
            <w:tcBorders>
              <w:top w:val="nil"/>
              <w:left w:val="nil"/>
              <w:bottom w:val="nil"/>
              <w:right w:val="nil"/>
            </w:tcBorders>
          </w:tcPr>
          <w:p w14:paraId="03D6622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(0.159)</w:t>
            </w:r>
          </w:p>
        </w:tc>
        <w:tc>
          <w:tcPr>
            <w:tcW w:w="1701" w:type="dxa"/>
            <w:tcBorders>
              <w:top w:val="nil"/>
              <w:left w:val="nil"/>
              <w:bottom w:val="nil"/>
              <w:right w:val="nil"/>
            </w:tcBorders>
          </w:tcPr>
          <w:p w14:paraId="5281251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(0.144)</w:t>
            </w:r>
          </w:p>
        </w:tc>
      </w:tr>
      <w:tr w:rsidR="00346276" w:rsidRPr="00D807FF" w14:paraId="7576753B" w14:textId="77777777" w:rsidTr="00346276">
        <w:trPr>
          <w:jc w:val="center"/>
        </w:trPr>
        <w:tc>
          <w:tcPr>
            <w:tcW w:w="3260" w:type="dxa"/>
            <w:tcBorders>
              <w:top w:val="nil"/>
              <w:left w:val="nil"/>
              <w:bottom w:val="nil"/>
              <w:right w:val="nil"/>
            </w:tcBorders>
          </w:tcPr>
          <w:p w14:paraId="7F0001B1" w14:textId="61DD0C4B"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 xml:space="preserve">Migration </w:t>
            </w:r>
            <w:r w:rsidR="000344E1">
              <w:rPr>
                <w:rFonts w:ascii="Cambria" w:hAnsi="Cambria" w:cs="Times New Roman"/>
                <w:sz w:val="20"/>
                <w:szCs w:val="20"/>
              </w:rPr>
              <w:t>‘</w:t>
            </w:r>
            <w:r w:rsidRPr="00D807FF">
              <w:rPr>
                <w:rFonts w:ascii="Cambria" w:hAnsi="Cambria" w:cs="Times New Roman"/>
                <w:sz w:val="20"/>
                <w:szCs w:val="20"/>
              </w:rPr>
              <w:t>Difficult Include</w:t>
            </w:r>
            <w:r w:rsidR="000344E1">
              <w:rPr>
                <w:rFonts w:ascii="Cambria" w:hAnsi="Cambria" w:cs="Times New Roman"/>
                <w:sz w:val="20"/>
                <w:szCs w:val="20"/>
              </w:rPr>
              <w:t>’</w:t>
            </w:r>
          </w:p>
        </w:tc>
        <w:tc>
          <w:tcPr>
            <w:tcW w:w="1276" w:type="dxa"/>
            <w:tcBorders>
              <w:top w:val="nil"/>
              <w:left w:val="nil"/>
              <w:bottom w:val="nil"/>
              <w:right w:val="nil"/>
            </w:tcBorders>
          </w:tcPr>
          <w:p w14:paraId="3E4DE30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4D0C5E6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E8DCEA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1.163</w:t>
            </w:r>
          </w:p>
        </w:tc>
        <w:tc>
          <w:tcPr>
            <w:tcW w:w="1134" w:type="dxa"/>
            <w:tcBorders>
              <w:top w:val="nil"/>
              <w:left w:val="nil"/>
              <w:bottom w:val="nil"/>
              <w:right w:val="nil"/>
            </w:tcBorders>
          </w:tcPr>
          <w:p w14:paraId="513EFDC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1.319</w:t>
            </w:r>
          </w:p>
        </w:tc>
        <w:tc>
          <w:tcPr>
            <w:tcW w:w="1701" w:type="dxa"/>
            <w:tcBorders>
              <w:top w:val="nil"/>
              <w:left w:val="nil"/>
              <w:bottom w:val="nil"/>
              <w:right w:val="nil"/>
            </w:tcBorders>
          </w:tcPr>
          <w:p w14:paraId="789B361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1.158</w:t>
            </w:r>
          </w:p>
        </w:tc>
      </w:tr>
      <w:tr w:rsidR="00346276" w:rsidRPr="00D807FF" w14:paraId="55F127C2" w14:textId="77777777" w:rsidTr="00346276">
        <w:trPr>
          <w:jc w:val="center"/>
        </w:trPr>
        <w:tc>
          <w:tcPr>
            <w:tcW w:w="3260" w:type="dxa"/>
            <w:tcBorders>
              <w:top w:val="nil"/>
              <w:left w:val="nil"/>
              <w:bottom w:val="nil"/>
              <w:right w:val="nil"/>
            </w:tcBorders>
          </w:tcPr>
          <w:p w14:paraId="5C7C3BD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251168A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27E785B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78016AC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(0.144)</w:t>
            </w:r>
          </w:p>
        </w:tc>
        <w:tc>
          <w:tcPr>
            <w:tcW w:w="1134" w:type="dxa"/>
            <w:tcBorders>
              <w:top w:val="nil"/>
              <w:left w:val="nil"/>
              <w:bottom w:val="nil"/>
              <w:right w:val="nil"/>
            </w:tcBorders>
          </w:tcPr>
          <w:p w14:paraId="696B834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(0.248)</w:t>
            </w:r>
          </w:p>
        </w:tc>
        <w:tc>
          <w:tcPr>
            <w:tcW w:w="1701" w:type="dxa"/>
            <w:tcBorders>
              <w:top w:val="nil"/>
              <w:left w:val="nil"/>
              <w:bottom w:val="nil"/>
              <w:right w:val="nil"/>
            </w:tcBorders>
          </w:tcPr>
          <w:p w14:paraId="5C9833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(0.144)</w:t>
            </w:r>
          </w:p>
        </w:tc>
      </w:tr>
      <w:tr w:rsidR="00346276" w:rsidRPr="00D807FF" w14:paraId="44C37552" w14:textId="77777777" w:rsidTr="00346276">
        <w:trPr>
          <w:jc w:val="center"/>
        </w:trPr>
        <w:tc>
          <w:tcPr>
            <w:tcW w:w="4536" w:type="dxa"/>
            <w:gridSpan w:val="2"/>
            <w:tcBorders>
              <w:top w:val="nil"/>
              <w:left w:val="nil"/>
              <w:bottom w:val="nil"/>
              <w:right w:val="nil"/>
            </w:tcBorders>
          </w:tcPr>
          <w:p w14:paraId="1F8F1D76" w14:textId="4013D4B0"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r w:rsidRPr="00D807FF">
              <w:rPr>
                <w:rFonts w:ascii="Cambria" w:hAnsi="Cambria" w:cs="Times New Roman"/>
                <w:sz w:val="20"/>
                <w:szCs w:val="20"/>
                <w:lang w:val="en-US"/>
              </w:rPr>
              <w:t xml:space="preserve">Migration </w:t>
            </w:r>
            <w:r w:rsidR="000344E1">
              <w:rPr>
                <w:rFonts w:ascii="Cambria" w:hAnsi="Cambria" w:cs="Times New Roman"/>
                <w:sz w:val="20"/>
                <w:szCs w:val="20"/>
                <w:lang w:val="en-US"/>
              </w:rPr>
              <w:t>‘</w:t>
            </w:r>
            <w:r w:rsidRPr="00D807FF">
              <w:rPr>
                <w:rFonts w:ascii="Cambria" w:hAnsi="Cambria" w:cs="Times New Roman"/>
                <w:sz w:val="20"/>
                <w:szCs w:val="20"/>
                <w:lang w:val="en-US"/>
              </w:rPr>
              <w:t>Easy Include</w:t>
            </w:r>
            <w:r w:rsidR="000344E1">
              <w:rPr>
                <w:rFonts w:ascii="Cambria" w:hAnsi="Cambria" w:cs="Times New Roman"/>
                <w:sz w:val="20"/>
                <w:szCs w:val="20"/>
                <w:lang w:val="en-US"/>
              </w:rPr>
              <w:t>’</w:t>
            </w:r>
            <w:r w:rsidRPr="00D807FF">
              <w:rPr>
                <w:rFonts w:ascii="Cambria" w:hAnsi="Cambria" w:cs="Times New Roman"/>
                <w:sz w:val="20"/>
                <w:szCs w:val="20"/>
                <w:lang w:val="en-US"/>
              </w:rPr>
              <w:t>#EU Attitude</w:t>
            </w:r>
          </w:p>
        </w:tc>
        <w:tc>
          <w:tcPr>
            <w:tcW w:w="1276" w:type="dxa"/>
            <w:tcBorders>
              <w:top w:val="nil"/>
              <w:left w:val="nil"/>
              <w:bottom w:val="nil"/>
              <w:right w:val="nil"/>
            </w:tcBorders>
          </w:tcPr>
          <w:p w14:paraId="506A057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276" w:type="dxa"/>
            <w:tcBorders>
              <w:top w:val="nil"/>
              <w:left w:val="nil"/>
              <w:bottom w:val="nil"/>
              <w:right w:val="nil"/>
            </w:tcBorders>
          </w:tcPr>
          <w:p w14:paraId="0E61938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134" w:type="dxa"/>
            <w:tcBorders>
              <w:top w:val="nil"/>
              <w:left w:val="nil"/>
              <w:bottom w:val="nil"/>
              <w:right w:val="nil"/>
            </w:tcBorders>
          </w:tcPr>
          <w:p w14:paraId="5064A8C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1.709**</w:t>
            </w:r>
          </w:p>
        </w:tc>
        <w:tc>
          <w:tcPr>
            <w:tcW w:w="1701" w:type="dxa"/>
            <w:tcBorders>
              <w:top w:val="nil"/>
              <w:left w:val="nil"/>
              <w:bottom w:val="nil"/>
              <w:right w:val="nil"/>
            </w:tcBorders>
          </w:tcPr>
          <w:p w14:paraId="40ACEB1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29CAFAF3" w14:textId="77777777" w:rsidTr="00346276">
        <w:trPr>
          <w:jc w:val="center"/>
        </w:trPr>
        <w:tc>
          <w:tcPr>
            <w:tcW w:w="3260" w:type="dxa"/>
            <w:tcBorders>
              <w:top w:val="nil"/>
              <w:left w:val="nil"/>
              <w:bottom w:val="nil"/>
              <w:right w:val="nil"/>
            </w:tcBorders>
          </w:tcPr>
          <w:p w14:paraId="1978ABD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456479B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3A9F61C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F774E3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6F00408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(0.381)</w:t>
            </w:r>
          </w:p>
        </w:tc>
        <w:tc>
          <w:tcPr>
            <w:tcW w:w="1701" w:type="dxa"/>
            <w:tcBorders>
              <w:top w:val="nil"/>
              <w:left w:val="nil"/>
              <w:bottom w:val="nil"/>
              <w:right w:val="nil"/>
            </w:tcBorders>
          </w:tcPr>
          <w:p w14:paraId="77B9B11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6E3BA544" w14:textId="77777777" w:rsidTr="00346276">
        <w:trPr>
          <w:jc w:val="center"/>
        </w:trPr>
        <w:tc>
          <w:tcPr>
            <w:tcW w:w="4536" w:type="dxa"/>
            <w:gridSpan w:val="2"/>
            <w:tcBorders>
              <w:top w:val="nil"/>
              <w:left w:val="nil"/>
              <w:bottom w:val="nil"/>
              <w:right w:val="nil"/>
            </w:tcBorders>
          </w:tcPr>
          <w:p w14:paraId="6B09F60B" w14:textId="26082E4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r w:rsidRPr="00D807FF">
              <w:rPr>
                <w:rFonts w:ascii="Cambria" w:hAnsi="Cambria" w:cs="Times New Roman"/>
                <w:sz w:val="20"/>
                <w:szCs w:val="20"/>
                <w:lang w:val="en-US"/>
              </w:rPr>
              <w:t xml:space="preserve">Migration </w:t>
            </w:r>
            <w:r w:rsidR="000344E1">
              <w:rPr>
                <w:rFonts w:ascii="Cambria" w:hAnsi="Cambria" w:cs="Times New Roman"/>
                <w:sz w:val="20"/>
                <w:szCs w:val="20"/>
                <w:lang w:val="en-US"/>
              </w:rPr>
              <w:t>‘</w:t>
            </w:r>
            <w:r w:rsidRPr="00D807FF">
              <w:rPr>
                <w:rFonts w:ascii="Cambria" w:hAnsi="Cambria" w:cs="Times New Roman"/>
                <w:sz w:val="20"/>
                <w:szCs w:val="20"/>
                <w:lang w:val="en-US"/>
              </w:rPr>
              <w:t>Difficult Include</w:t>
            </w:r>
            <w:r w:rsidR="000344E1">
              <w:rPr>
                <w:rFonts w:ascii="Cambria" w:hAnsi="Cambria" w:cs="Times New Roman"/>
                <w:sz w:val="20"/>
                <w:szCs w:val="20"/>
                <w:lang w:val="en-US"/>
              </w:rPr>
              <w:t>’</w:t>
            </w:r>
            <w:r w:rsidRPr="00D807FF">
              <w:rPr>
                <w:rFonts w:ascii="Cambria" w:hAnsi="Cambria" w:cs="Times New Roman"/>
                <w:sz w:val="20"/>
                <w:szCs w:val="20"/>
                <w:lang w:val="en-US"/>
              </w:rPr>
              <w:t>#EU Attitude</w:t>
            </w:r>
          </w:p>
        </w:tc>
        <w:tc>
          <w:tcPr>
            <w:tcW w:w="1276" w:type="dxa"/>
            <w:tcBorders>
              <w:top w:val="nil"/>
              <w:left w:val="nil"/>
              <w:bottom w:val="nil"/>
              <w:right w:val="nil"/>
            </w:tcBorders>
          </w:tcPr>
          <w:p w14:paraId="783105E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276" w:type="dxa"/>
            <w:tcBorders>
              <w:top w:val="nil"/>
              <w:left w:val="nil"/>
              <w:bottom w:val="nil"/>
              <w:right w:val="nil"/>
            </w:tcBorders>
          </w:tcPr>
          <w:p w14:paraId="0BBD076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134" w:type="dxa"/>
            <w:tcBorders>
              <w:top w:val="nil"/>
              <w:left w:val="nil"/>
              <w:bottom w:val="nil"/>
              <w:right w:val="nil"/>
            </w:tcBorders>
          </w:tcPr>
          <w:p w14:paraId="6DD0C33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0.785</w:t>
            </w:r>
          </w:p>
        </w:tc>
        <w:tc>
          <w:tcPr>
            <w:tcW w:w="1701" w:type="dxa"/>
            <w:tcBorders>
              <w:top w:val="nil"/>
              <w:left w:val="nil"/>
              <w:bottom w:val="nil"/>
              <w:right w:val="nil"/>
            </w:tcBorders>
          </w:tcPr>
          <w:p w14:paraId="7CDE10E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0D18989B" w14:textId="77777777" w:rsidTr="00346276">
        <w:trPr>
          <w:jc w:val="center"/>
        </w:trPr>
        <w:tc>
          <w:tcPr>
            <w:tcW w:w="3260" w:type="dxa"/>
            <w:tcBorders>
              <w:top w:val="nil"/>
              <w:left w:val="nil"/>
              <w:bottom w:val="nil"/>
              <w:right w:val="nil"/>
            </w:tcBorders>
          </w:tcPr>
          <w:p w14:paraId="01400D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15F35B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C9B793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4385A42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78F86A9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(0.194)</w:t>
            </w:r>
          </w:p>
        </w:tc>
        <w:tc>
          <w:tcPr>
            <w:tcW w:w="1701" w:type="dxa"/>
            <w:tcBorders>
              <w:top w:val="nil"/>
              <w:left w:val="nil"/>
              <w:bottom w:val="nil"/>
              <w:right w:val="nil"/>
            </w:tcBorders>
          </w:tcPr>
          <w:p w14:paraId="6D1D036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1EC80705" w14:textId="77777777" w:rsidTr="00346276">
        <w:trPr>
          <w:jc w:val="center"/>
        </w:trPr>
        <w:tc>
          <w:tcPr>
            <w:tcW w:w="3260" w:type="dxa"/>
            <w:tcBorders>
              <w:top w:val="nil"/>
              <w:left w:val="nil"/>
              <w:bottom w:val="nil"/>
              <w:right w:val="nil"/>
            </w:tcBorders>
          </w:tcPr>
          <w:p w14:paraId="03A33479" w14:textId="3CD922CC"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r w:rsidRPr="00D807FF">
              <w:rPr>
                <w:rFonts w:ascii="Cambria" w:hAnsi="Cambria" w:cs="Times New Roman"/>
                <w:sz w:val="20"/>
                <w:szCs w:val="20"/>
                <w:lang w:val="en-US"/>
              </w:rPr>
              <w:t xml:space="preserve">Europol </w:t>
            </w:r>
            <w:r w:rsidR="000344E1">
              <w:rPr>
                <w:rFonts w:ascii="Cambria" w:hAnsi="Cambria" w:cs="Times New Roman"/>
                <w:sz w:val="20"/>
                <w:szCs w:val="20"/>
                <w:lang w:val="en-US"/>
              </w:rPr>
              <w:t>‘</w:t>
            </w:r>
            <w:r w:rsidRPr="00D807FF">
              <w:rPr>
                <w:rFonts w:ascii="Cambria" w:hAnsi="Cambria" w:cs="Times New Roman"/>
                <w:sz w:val="20"/>
                <w:szCs w:val="20"/>
                <w:lang w:val="en-US"/>
              </w:rPr>
              <w:t>Easy</w:t>
            </w:r>
            <w:r w:rsidR="000344E1">
              <w:rPr>
                <w:rFonts w:ascii="Cambria" w:hAnsi="Cambria" w:cs="Times New Roman"/>
                <w:sz w:val="20"/>
                <w:szCs w:val="20"/>
                <w:lang w:val="en-US"/>
              </w:rPr>
              <w:t>’</w:t>
            </w:r>
            <w:r w:rsidRPr="00D807FF">
              <w:rPr>
                <w:rFonts w:ascii="Cambria" w:hAnsi="Cambria" w:cs="Times New Roman"/>
                <w:sz w:val="20"/>
                <w:szCs w:val="20"/>
                <w:lang w:val="en-US"/>
              </w:rPr>
              <w:t>#EU Attitude</w:t>
            </w:r>
          </w:p>
        </w:tc>
        <w:tc>
          <w:tcPr>
            <w:tcW w:w="1276" w:type="dxa"/>
            <w:tcBorders>
              <w:top w:val="nil"/>
              <w:left w:val="nil"/>
              <w:bottom w:val="nil"/>
              <w:right w:val="nil"/>
            </w:tcBorders>
          </w:tcPr>
          <w:p w14:paraId="2720C85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276" w:type="dxa"/>
            <w:tcBorders>
              <w:top w:val="nil"/>
              <w:left w:val="nil"/>
              <w:bottom w:val="nil"/>
              <w:right w:val="nil"/>
            </w:tcBorders>
          </w:tcPr>
          <w:p w14:paraId="2FB2AF4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276" w:type="dxa"/>
            <w:tcBorders>
              <w:top w:val="nil"/>
              <w:left w:val="nil"/>
              <w:bottom w:val="nil"/>
              <w:right w:val="nil"/>
            </w:tcBorders>
          </w:tcPr>
          <w:p w14:paraId="74FA684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134" w:type="dxa"/>
            <w:tcBorders>
              <w:top w:val="nil"/>
              <w:left w:val="nil"/>
              <w:bottom w:val="nil"/>
              <w:right w:val="nil"/>
            </w:tcBorders>
          </w:tcPr>
          <w:p w14:paraId="457EEB1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701" w:type="dxa"/>
            <w:tcBorders>
              <w:top w:val="nil"/>
              <w:left w:val="nil"/>
              <w:bottom w:val="nil"/>
              <w:right w:val="nil"/>
            </w:tcBorders>
          </w:tcPr>
          <w:p w14:paraId="310EC5D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1.336</w:t>
            </w:r>
          </w:p>
        </w:tc>
      </w:tr>
      <w:tr w:rsidR="00346276" w:rsidRPr="00D807FF" w14:paraId="5B418C47" w14:textId="77777777" w:rsidTr="00346276">
        <w:trPr>
          <w:jc w:val="center"/>
        </w:trPr>
        <w:tc>
          <w:tcPr>
            <w:tcW w:w="3260" w:type="dxa"/>
            <w:tcBorders>
              <w:top w:val="nil"/>
              <w:left w:val="nil"/>
              <w:bottom w:val="nil"/>
              <w:right w:val="nil"/>
            </w:tcBorders>
          </w:tcPr>
          <w:p w14:paraId="7AC21CB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3D4606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583846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2179FD6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5FFAA6B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01" w:type="dxa"/>
            <w:tcBorders>
              <w:top w:val="nil"/>
              <w:left w:val="nil"/>
              <w:bottom w:val="nil"/>
              <w:right w:val="nil"/>
            </w:tcBorders>
          </w:tcPr>
          <w:p w14:paraId="2DDB907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(0.374)</w:t>
            </w:r>
          </w:p>
        </w:tc>
      </w:tr>
      <w:tr w:rsidR="00346276" w:rsidRPr="00D807FF" w14:paraId="72425E77" w14:textId="77777777" w:rsidTr="00346276">
        <w:trPr>
          <w:jc w:val="center"/>
        </w:trPr>
        <w:tc>
          <w:tcPr>
            <w:tcW w:w="4536" w:type="dxa"/>
            <w:gridSpan w:val="2"/>
            <w:tcBorders>
              <w:top w:val="nil"/>
              <w:left w:val="nil"/>
              <w:bottom w:val="nil"/>
              <w:right w:val="nil"/>
            </w:tcBorders>
          </w:tcPr>
          <w:p w14:paraId="7CAF6D56" w14:textId="667570CA"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r w:rsidRPr="00D807FF">
              <w:rPr>
                <w:rFonts w:ascii="Cambria" w:hAnsi="Cambria" w:cs="Times New Roman"/>
                <w:sz w:val="20"/>
                <w:szCs w:val="20"/>
                <w:lang w:val="en-US"/>
              </w:rPr>
              <w:t xml:space="preserve">Europol </w:t>
            </w:r>
            <w:r w:rsidR="000344E1">
              <w:rPr>
                <w:rFonts w:ascii="Cambria" w:hAnsi="Cambria" w:cs="Times New Roman"/>
                <w:sz w:val="20"/>
                <w:szCs w:val="20"/>
                <w:lang w:val="en-US"/>
              </w:rPr>
              <w:t>‘</w:t>
            </w:r>
            <w:r w:rsidRPr="00D807FF">
              <w:rPr>
                <w:rFonts w:ascii="Cambria" w:hAnsi="Cambria" w:cs="Times New Roman"/>
                <w:sz w:val="20"/>
                <w:szCs w:val="20"/>
                <w:lang w:val="en-US"/>
              </w:rPr>
              <w:t>Difficult</w:t>
            </w:r>
            <w:r w:rsidR="000344E1">
              <w:rPr>
                <w:rFonts w:ascii="Cambria" w:hAnsi="Cambria" w:cs="Times New Roman"/>
                <w:sz w:val="20"/>
                <w:szCs w:val="20"/>
                <w:lang w:val="en-US"/>
              </w:rPr>
              <w:t>’</w:t>
            </w:r>
            <w:r w:rsidRPr="00D807FF">
              <w:rPr>
                <w:rFonts w:ascii="Cambria" w:hAnsi="Cambria" w:cs="Times New Roman"/>
                <w:sz w:val="20"/>
                <w:szCs w:val="20"/>
                <w:lang w:val="en-US"/>
              </w:rPr>
              <w:t>#EU Attitude</w:t>
            </w:r>
          </w:p>
        </w:tc>
        <w:tc>
          <w:tcPr>
            <w:tcW w:w="1276" w:type="dxa"/>
            <w:tcBorders>
              <w:top w:val="nil"/>
              <w:left w:val="nil"/>
              <w:bottom w:val="nil"/>
              <w:right w:val="nil"/>
            </w:tcBorders>
          </w:tcPr>
          <w:p w14:paraId="71026B8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276" w:type="dxa"/>
            <w:tcBorders>
              <w:top w:val="nil"/>
              <w:left w:val="nil"/>
              <w:bottom w:val="nil"/>
              <w:right w:val="nil"/>
            </w:tcBorders>
          </w:tcPr>
          <w:p w14:paraId="04E3506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134" w:type="dxa"/>
            <w:tcBorders>
              <w:top w:val="nil"/>
              <w:left w:val="nil"/>
              <w:bottom w:val="nil"/>
              <w:right w:val="nil"/>
            </w:tcBorders>
          </w:tcPr>
          <w:p w14:paraId="1F8FD10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701" w:type="dxa"/>
            <w:tcBorders>
              <w:top w:val="nil"/>
              <w:left w:val="nil"/>
              <w:bottom w:val="nil"/>
              <w:right w:val="nil"/>
            </w:tcBorders>
          </w:tcPr>
          <w:p w14:paraId="6B5335C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2.437***</w:t>
            </w:r>
          </w:p>
        </w:tc>
      </w:tr>
      <w:tr w:rsidR="00346276" w:rsidRPr="00D807FF" w14:paraId="6920DC09" w14:textId="77777777" w:rsidTr="00346276">
        <w:trPr>
          <w:jc w:val="center"/>
        </w:trPr>
        <w:tc>
          <w:tcPr>
            <w:tcW w:w="3260" w:type="dxa"/>
            <w:tcBorders>
              <w:top w:val="nil"/>
              <w:left w:val="nil"/>
              <w:bottom w:val="nil"/>
              <w:right w:val="nil"/>
            </w:tcBorders>
          </w:tcPr>
          <w:p w14:paraId="772EF95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02026B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4C79350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60F460D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1A34691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01" w:type="dxa"/>
            <w:tcBorders>
              <w:top w:val="nil"/>
              <w:left w:val="nil"/>
              <w:bottom w:val="nil"/>
              <w:right w:val="nil"/>
            </w:tcBorders>
          </w:tcPr>
          <w:p w14:paraId="67B014F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(0.593)</w:t>
            </w:r>
          </w:p>
        </w:tc>
      </w:tr>
      <w:tr w:rsidR="00346276" w:rsidRPr="00D807FF" w14:paraId="4536E38F" w14:textId="77777777" w:rsidTr="00346276">
        <w:trPr>
          <w:jc w:val="center"/>
        </w:trPr>
        <w:tc>
          <w:tcPr>
            <w:tcW w:w="3260" w:type="dxa"/>
            <w:tcBorders>
              <w:top w:val="nil"/>
              <w:left w:val="nil"/>
              <w:bottom w:val="nil"/>
              <w:right w:val="nil"/>
            </w:tcBorders>
          </w:tcPr>
          <w:p w14:paraId="2CA627B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7D4ED7F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4C0374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(0.342)</w:t>
            </w:r>
          </w:p>
        </w:tc>
        <w:tc>
          <w:tcPr>
            <w:tcW w:w="1276" w:type="dxa"/>
            <w:tcBorders>
              <w:top w:val="nil"/>
              <w:left w:val="nil"/>
              <w:bottom w:val="nil"/>
              <w:right w:val="nil"/>
            </w:tcBorders>
          </w:tcPr>
          <w:p w14:paraId="6D15BE7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134" w:type="dxa"/>
            <w:tcBorders>
              <w:top w:val="nil"/>
              <w:left w:val="nil"/>
              <w:bottom w:val="nil"/>
              <w:right w:val="nil"/>
            </w:tcBorders>
          </w:tcPr>
          <w:p w14:paraId="7638B7F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01" w:type="dxa"/>
            <w:tcBorders>
              <w:top w:val="nil"/>
              <w:left w:val="nil"/>
              <w:bottom w:val="nil"/>
              <w:right w:val="nil"/>
            </w:tcBorders>
          </w:tcPr>
          <w:p w14:paraId="78F7605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17F1CDAF" w14:textId="77777777" w:rsidTr="00346276">
        <w:trPr>
          <w:jc w:val="center"/>
        </w:trPr>
        <w:tc>
          <w:tcPr>
            <w:tcW w:w="3260" w:type="dxa"/>
            <w:tcBorders>
              <w:top w:val="nil"/>
              <w:left w:val="nil"/>
              <w:bottom w:val="nil"/>
              <w:right w:val="nil"/>
            </w:tcBorders>
          </w:tcPr>
          <w:p w14:paraId="65C4C09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2.Wave</w:t>
            </w:r>
          </w:p>
        </w:tc>
        <w:tc>
          <w:tcPr>
            <w:tcW w:w="1276" w:type="dxa"/>
            <w:tcBorders>
              <w:top w:val="nil"/>
              <w:left w:val="nil"/>
              <w:bottom w:val="nil"/>
              <w:right w:val="nil"/>
            </w:tcBorders>
          </w:tcPr>
          <w:p w14:paraId="481D19F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0.994</w:t>
            </w:r>
          </w:p>
        </w:tc>
        <w:tc>
          <w:tcPr>
            <w:tcW w:w="1276" w:type="dxa"/>
            <w:tcBorders>
              <w:top w:val="nil"/>
              <w:left w:val="nil"/>
              <w:bottom w:val="nil"/>
              <w:right w:val="nil"/>
            </w:tcBorders>
          </w:tcPr>
          <w:p w14:paraId="1F7968D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1.013</w:t>
            </w:r>
          </w:p>
        </w:tc>
        <w:tc>
          <w:tcPr>
            <w:tcW w:w="1276" w:type="dxa"/>
            <w:tcBorders>
              <w:top w:val="nil"/>
              <w:left w:val="nil"/>
              <w:bottom w:val="nil"/>
              <w:right w:val="nil"/>
            </w:tcBorders>
          </w:tcPr>
          <w:p w14:paraId="0FB84A6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0.947</w:t>
            </w:r>
          </w:p>
        </w:tc>
        <w:tc>
          <w:tcPr>
            <w:tcW w:w="1134" w:type="dxa"/>
            <w:tcBorders>
              <w:top w:val="nil"/>
              <w:left w:val="nil"/>
              <w:bottom w:val="nil"/>
              <w:right w:val="nil"/>
            </w:tcBorders>
          </w:tcPr>
          <w:p w14:paraId="2C0B887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0.956</w:t>
            </w:r>
          </w:p>
        </w:tc>
        <w:tc>
          <w:tcPr>
            <w:tcW w:w="1701" w:type="dxa"/>
            <w:tcBorders>
              <w:top w:val="nil"/>
              <w:left w:val="nil"/>
              <w:bottom w:val="nil"/>
              <w:right w:val="nil"/>
            </w:tcBorders>
          </w:tcPr>
          <w:p w14:paraId="517F33C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0.937</w:t>
            </w:r>
          </w:p>
        </w:tc>
      </w:tr>
      <w:tr w:rsidR="00346276" w:rsidRPr="00D807FF" w14:paraId="4F1E3FBF" w14:textId="77777777" w:rsidTr="00346276">
        <w:trPr>
          <w:jc w:val="center"/>
        </w:trPr>
        <w:tc>
          <w:tcPr>
            <w:tcW w:w="3260" w:type="dxa"/>
            <w:tcBorders>
              <w:top w:val="nil"/>
              <w:left w:val="nil"/>
              <w:bottom w:val="nil"/>
              <w:right w:val="nil"/>
            </w:tcBorders>
          </w:tcPr>
          <w:p w14:paraId="326C602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2B0BC9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(0.156)</w:t>
            </w:r>
          </w:p>
        </w:tc>
        <w:tc>
          <w:tcPr>
            <w:tcW w:w="1276" w:type="dxa"/>
            <w:tcBorders>
              <w:top w:val="nil"/>
              <w:left w:val="nil"/>
              <w:bottom w:val="nil"/>
              <w:right w:val="nil"/>
            </w:tcBorders>
          </w:tcPr>
          <w:p w14:paraId="514098B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(0.159)</w:t>
            </w:r>
          </w:p>
        </w:tc>
        <w:tc>
          <w:tcPr>
            <w:tcW w:w="1276" w:type="dxa"/>
            <w:tcBorders>
              <w:top w:val="nil"/>
              <w:left w:val="nil"/>
              <w:bottom w:val="nil"/>
              <w:right w:val="nil"/>
            </w:tcBorders>
          </w:tcPr>
          <w:p w14:paraId="362FA1D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(0.152)</w:t>
            </w:r>
          </w:p>
        </w:tc>
        <w:tc>
          <w:tcPr>
            <w:tcW w:w="1134" w:type="dxa"/>
            <w:tcBorders>
              <w:top w:val="nil"/>
              <w:left w:val="nil"/>
              <w:bottom w:val="nil"/>
              <w:right w:val="nil"/>
            </w:tcBorders>
          </w:tcPr>
          <w:p w14:paraId="5C607B2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(0.153)</w:t>
            </w:r>
          </w:p>
        </w:tc>
        <w:tc>
          <w:tcPr>
            <w:tcW w:w="1701" w:type="dxa"/>
            <w:tcBorders>
              <w:top w:val="nil"/>
              <w:left w:val="nil"/>
              <w:bottom w:val="nil"/>
              <w:right w:val="nil"/>
            </w:tcBorders>
          </w:tcPr>
          <w:p w14:paraId="7C61CDB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(0.151)</w:t>
            </w:r>
          </w:p>
        </w:tc>
      </w:tr>
      <w:tr w:rsidR="00346276" w:rsidRPr="00D807FF" w14:paraId="5A73B37C" w14:textId="77777777" w:rsidTr="00346276">
        <w:trPr>
          <w:jc w:val="center"/>
        </w:trPr>
        <w:tc>
          <w:tcPr>
            <w:tcW w:w="3260" w:type="dxa"/>
            <w:tcBorders>
              <w:top w:val="nil"/>
              <w:left w:val="nil"/>
              <w:bottom w:val="nil"/>
              <w:right w:val="nil"/>
            </w:tcBorders>
          </w:tcPr>
          <w:p w14:paraId="568060D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3.Wave</w:t>
            </w:r>
          </w:p>
        </w:tc>
        <w:tc>
          <w:tcPr>
            <w:tcW w:w="1276" w:type="dxa"/>
            <w:tcBorders>
              <w:top w:val="nil"/>
              <w:left w:val="nil"/>
              <w:bottom w:val="nil"/>
              <w:right w:val="nil"/>
            </w:tcBorders>
          </w:tcPr>
          <w:p w14:paraId="161126B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0.872</w:t>
            </w:r>
          </w:p>
        </w:tc>
        <w:tc>
          <w:tcPr>
            <w:tcW w:w="1276" w:type="dxa"/>
            <w:tcBorders>
              <w:top w:val="nil"/>
              <w:left w:val="nil"/>
              <w:bottom w:val="nil"/>
              <w:right w:val="nil"/>
            </w:tcBorders>
          </w:tcPr>
          <w:p w14:paraId="2B076DA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0.882</w:t>
            </w:r>
          </w:p>
        </w:tc>
        <w:tc>
          <w:tcPr>
            <w:tcW w:w="1276" w:type="dxa"/>
            <w:tcBorders>
              <w:top w:val="nil"/>
              <w:left w:val="nil"/>
              <w:bottom w:val="nil"/>
              <w:right w:val="nil"/>
            </w:tcBorders>
          </w:tcPr>
          <w:p w14:paraId="5705C54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0.874</w:t>
            </w:r>
          </w:p>
        </w:tc>
        <w:tc>
          <w:tcPr>
            <w:tcW w:w="1134" w:type="dxa"/>
            <w:tcBorders>
              <w:top w:val="nil"/>
              <w:left w:val="nil"/>
              <w:bottom w:val="nil"/>
              <w:right w:val="nil"/>
            </w:tcBorders>
          </w:tcPr>
          <w:p w14:paraId="136F18E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0.882</w:t>
            </w:r>
          </w:p>
        </w:tc>
        <w:tc>
          <w:tcPr>
            <w:tcW w:w="1701" w:type="dxa"/>
            <w:tcBorders>
              <w:top w:val="nil"/>
              <w:left w:val="nil"/>
              <w:bottom w:val="nil"/>
              <w:right w:val="nil"/>
            </w:tcBorders>
          </w:tcPr>
          <w:p w14:paraId="281C22E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0.875</w:t>
            </w:r>
          </w:p>
        </w:tc>
      </w:tr>
      <w:tr w:rsidR="00346276" w:rsidRPr="00D807FF" w14:paraId="016E5B64" w14:textId="77777777" w:rsidTr="00346276">
        <w:trPr>
          <w:jc w:val="center"/>
        </w:trPr>
        <w:tc>
          <w:tcPr>
            <w:tcW w:w="3260" w:type="dxa"/>
            <w:tcBorders>
              <w:top w:val="nil"/>
              <w:left w:val="nil"/>
              <w:bottom w:val="nil"/>
              <w:right w:val="nil"/>
            </w:tcBorders>
          </w:tcPr>
          <w:p w14:paraId="23B9856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F3F5C5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(0.137)</w:t>
            </w:r>
          </w:p>
        </w:tc>
        <w:tc>
          <w:tcPr>
            <w:tcW w:w="1276" w:type="dxa"/>
            <w:tcBorders>
              <w:top w:val="nil"/>
              <w:left w:val="nil"/>
              <w:bottom w:val="nil"/>
              <w:right w:val="nil"/>
            </w:tcBorders>
          </w:tcPr>
          <w:p w14:paraId="5CC7527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(0.139)</w:t>
            </w:r>
          </w:p>
        </w:tc>
        <w:tc>
          <w:tcPr>
            <w:tcW w:w="1276" w:type="dxa"/>
            <w:tcBorders>
              <w:top w:val="nil"/>
              <w:left w:val="nil"/>
              <w:bottom w:val="nil"/>
              <w:right w:val="nil"/>
            </w:tcBorders>
          </w:tcPr>
          <w:p w14:paraId="65B3BB0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(0.140)</w:t>
            </w:r>
          </w:p>
        </w:tc>
        <w:tc>
          <w:tcPr>
            <w:tcW w:w="1134" w:type="dxa"/>
            <w:tcBorders>
              <w:top w:val="nil"/>
              <w:left w:val="nil"/>
              <w:bottom w:val="nil"/>
              <w:right w:val="nil"/>
            </w:tcBorders>
          </w:tcPr>
          <w:p w14:paraId="3B1A076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(0.141)</w:t>
            </w:r>
          </w:p>
        </w:tc>
        <w:tc>
          <w:tcPr>
            <w:tcW w:w="1701" w:type="dxa"/>
            <w:tcBorders>
              <w:top w:val="nil"/>
              <w:left w:val="nil"/>
              <w:bottom w:val="nil"/>
              <w:right w:val="nil"/>
            </w:tcBorders>
          </w:tcPr>
          <w:p w14:paraId="709AE5C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(0.141)</w:t>
            </w:r>
          </w:p>
        </w:tc>
      </w:tr>
      <w:tr w:rsidR="00346276" w:rsidRPr="00D807FF" w14:paraId="37EBB04E" w14:textId="77777777" w:rsidTr="00346276">
        <w:trPr>
          <w:jc w:val="center"/>
        </w:trPr>
        <w:tc>
          <w:tcPr>
            <w:tcW w:w="3260" w:type="dxa"/>
            <w:tcBorders>
              <w:top w:val="nil"/>
              <w:left w:val="nil"/>
              <w:bottom w:val="nil"/>
              <w:right w:val="nil"/>
            </w:tcBorders>
          </w:tcPr>
          <w:p w14:paraId="01B4B91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4.Wave</w:t>
            </w:r>
          </w:p>
        </w:tc>
        <w:tc>
          <w:tcPr>
            <w:tcW w:w="1276" w:type="dxa"/>
            <w:tcBorders>
              <w:top w:val="nil"/>
              <w:left w:val="nil"/>
              <w:bottom w:val="nil"/>
              <w:right w:val="nil"/>
            </w:tcBorders>
          </w:tcPr>
          <w:p w14:paraId="0D2E40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0.921</w:t>
            </w:r>
          </w:p>
        </w:tc>
        <w:tc>
          <w:tcPr>
            <w:tcW w:w="1276" w:type="dxa"/>
            <w:tcBorders>
              <w:top w:val="nil"/>
              <w:left w:val="nil"/>
              <w:bottom w:val="nil"/>
              <w:right w:val="nil"/>
            </w:tcBorders>
          </w:tcPr>
          <w:p w14:paraId="42670E6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0.932</w:t>
            </w:r>
          </w:p>
        </w:tc>
        <w:tc>
          <w:tcPr>
            <w:tcW w:w="1276" w:type="dxa"/>
            <w:tcBorders>
              <w:top w:val="nil"/>
              <w:left w:val="nil"/>
              <w:bottom w:val="nil"/>
              <w:right w:val="nil"/>
            </w:tcBorders>
          </w:tcPr>
          <w:p w14:paraId="06A13B5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0.888</w:t>
            </w:r>
          </w:p>
        </w:tc>
        <w:tc>
          <w:tcPr>
            <w:tcW w:w="1134" w:type="dxa"/>
            <w:tcBorders>
              <w:top w:val="nil"/>
              <w:left w:val="nil"/>
              <w:bottom w:val="nil"/>
              <w:right w:val="nil"/>
            </w:tcBorders>
          </w:tcPr>
          <w:p w14:paraId="726F68B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0.913</w:t>
            </w:r>
          </w:p>
        </w:tc>
        <w:tc>
          <w:tcPr>
            <w:tcW w:w="1701" w:type="dxa"/>
            <w:tcBorders>
              <w:top w:val="nil"/>
              <w:left w:val="nil"/>
              <w:bottom w:val="nil"/>
              <w:right w:val="nil"/>
            </w:tcBorders>
          </w:tcPr>
          <w:p w14:paraId="371190C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0.898</w:t>
            </w:r>
          </w:p>
        </w:tc>
      </w:tr>
      <w:tr w:rsidR="00346276" w:rsidRPr="00D807FF" w14:paraId="0C22C405" w14:textId="77777777" w:rsidTr="00346276">
        <w:trPr>
          <w:jc w:val="center"/>
        </w:trPr>
        <w:tc>
          <w:tcPr>
            <w:tcW w:w="3260" w:type="dxa"/>
            <w:tcBorders>
              <w:top w:val="nil"/>
              <w:left w:val="nil"/>
              <w:bottom w:val="nil"/>
              <w:right w:val="nil"/>
            </w:tcBorders>
          </w:tcPr>
          <w:p w14:paraId="67D778E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046043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(0.145)</w:t>
            </w:r>
          </w:p>
        </w:tc>
        <w:tc>
          <w:tcPr>
            <w:tcW w:w="1276" w:type="dxa"/>
            <w:tcBorders>
              <w:top w:val="nil"/>
              <w:left w:val="nil"/>
              <w:bottom w:val="nil"/>
              <w:right w:val="nil"/>
            </w:tcBorders>
          </w:tcPr>
          <w:p w14:paraId="291CAB1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(0.148)</w:t>
            </w:r>
          </w:p>
        </w:tc>
        <w:tc>
          <w:tcPr>
            <w:tcW w:w="1276" w:type="dxa"/>
            <w:tcBorders>
              <w:top w:val="nil"/>
              <w:left w:val="nil"/>
              <w:bottom w:val="nil"/>
              <w:right w:val="nil"/>
            </w:tcBorders>
          </w:tcPr>
          <w:p w14:paraId="4BDB730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(0.144)</w:t>
            </w:r>
          </w:p>
        </w:tc>
        <w:tc>
          <w:tcPr>
            <w:tcW w:w="1134" w:type="dxa"/>
            <w:tcBorders>
              <w:top w:val="nil"/>
              <w:left w:val="nil"/>
              <w:bottom w:val="nil"/>
              <w:right w:val="nil"/>
            </w:tcBorders>
          </w:tcPr>
          <w:p w14:paraId="3CD8DB2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(0.148)</w:t>
            </w:r>
          </w:p>
        </w:tc>
        <w:tc>
          <w:tcPr>
            <w:tcW w:w="1701" w:type="dxa"/>
            <w:tcBorders>
              <w:top w:val="nil"/>
              <w:left w:val="nil"/>
              <w:bottom w:val="nil"/>
              <w:right w:val="nil"/>
            </w:tcBorders>
          </w:tcPr>
          <w:p w14:paraId="665CAB4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(0.145)</w:t>
            </w:r>
          </w:p>
        </w:tc>
      </w:tr>
      <w:tr w:rsidR="00346276" w:rsidRPr="00D807FF" w14:paraId="6F2C3400" w14:textId="77777777" w:rsidTr="00346276">
        <w:trPr>
          <w:jc w:val="center"/>
        </w:trPr>
        <w:tc>
          <w:tcPr>
            <w:tcW w:w="3260" w:type="dxa"/>
            <w:tcBorders>
              <w:top w:val="nil"/>
              <w:left w:val="nil"/>
              <w:bottom w:val="nil"/>
              <w:right w:val="nil"/>
            </w:tcBorders>
          </w:tcPr>
          <w:p w14:paraId="2CC69A6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5.Wave</w:t>
            </w:r>
          </w:p>
        </w:tc>
        <w:tc>
          <w:tcPr>
            <w:tcW w:w="1276" w:type="dxa"/>
            <w:tcBorders>
              <w:top w:val="nil"/>
              <w:left w:val="nil"/>
              <w:bottom w:val="nil"/>
              <w:right w:val="nil"/>
            </w:tcBorders>
          </w:tcPr>
          <w:p w14:paraId="5A1E502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0.855</w:t>
            </w:r>
          </w:p>
        </w:tc>
        <w:tc>
          <w:tcPr>
            <w:tcW w:w="1276" w:type="dxa"/>
            <w:tcBorders>
              <w:top w:val="nil"/>
              <w:left w:val="nil"/>
              <w:bottom w:val="nil"/>
              <w:right w:val="nil"/>
            </w:tcBorders>
          </w:tcPr>
          <w:p w14:paraId="57F6209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0.861</w:t>
            </w:r>
          </w:p>
        </w:tc>
        <w:tc>
          <w:tcPr>
            <w:tcW w:w="1276" w:type="dxa"/>
            <w:tcBorders>
              <w:top w:val="nil"/>
              <w:left w:val="nil"/>
              <w:bottom w:val="nil"/>
              <w:right w:val="nil"/>
            </w:tcBorders>
          </w:tcPr>
          <w:p w14:paraId="184C353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0.829</w:t>
            </w:r>
          </w:p>
        </w:tc>
        <w:tc>
          <w:tcPr>
            <w:tcW w:w="1134" w:type="dxa"/>
            <w:tcBorders>
              <w:top w:val="nil"/>
              <w:left w:val="nil"/>
              <w:bottom w:val="nil"/>
              <w:right w:val="nil"/>
            </w:tcBorders>
          </w:tcPr>
          <w:p w14:paraId="3EA15C7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0.831</w:t>
            </w:r>
          </w:p>
        </w:tc>
        <w:tc>
          <w:tcPr>
            <w:tcW w:w="1701" w:type="dxa"/>
            <w:tcBorders>
              <w:top w:val="nil"/>
              <w:left w:val="nil"/>
              <w:bottom w:val="nil"/>
              <w:right w:val="nil"/>
            </w:tcBorders>
          </w:tcPr>
          <w:p w14:paraId="4F64F58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0.824</w:t>
            </w:r>
          </w:p>
        </w:tc>
      </w:tr>
      <w:tr w:rsidR="00346276" w:rsidRPr="00D807FF" w14:paraId="14EC4209" w14:textId="77777777" w:rsidTr="00346276">
        <w:trPr>
          <w:jc w:val="center"/>
        </w:trPr>
        <w:tc>
          <w:tcPr>
            <w:tcW w:w="3260" w:type="dxa"/>
            <w:tcBorders>
              <w:top w:val="nil"/>
              <w:left w:val="nil"/>
              <w:bottom w:val="nil"/>
              <w:right w:val="nil"/>
            </w:tcBorders>
          </w:tcPr>
          <w:p w14:paraId="0DD3DCC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13C9DD5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(0.133)</w:t>
            </w:r>
          </w:p>
        </w:tc>
        <w:tc>
          <w:tcPr>
            <w:tcW w:w="1276" w:type="dxa"/>
            <w:tcBorders>
              <w:top w:val="nil"/>
              <w:left w:val="nil"/>
              <w:bottom w:val="nil"/>
              <w:right w:val="nil"/>
            </w:tcBorders>
          </w:tcPr>
          <w:p w14:paraId="423E2A8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(0.135)</w:t>
            </w:r>
          </w:p>
        </w:tc>
        <w:tc>
          <w:tcPr>
            <w:tcW w:w="1276" w:type="dxa"/>
            <w:tcBorders>
              <w:top w:val="nil"/>
              <w:left w:val="nil"/>
              <w:bottom w:val="nil"/>
              <w:right w:val="nil"/>
            </w:tcBorders>
          </w:tcPr>
          <w:p w14:paraId="65F24C8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(0.133)</w:t>
            </w:r>
          </w:p>
        </w:tc>
        <w:tc>
          <w:tcPr>
            <w:tcW w:w="1134" w:type="dxa"/>
            <w:tcBorders>
              <w:top w:val="nil"/>
              <w:left w:val="nil"/>
              <w:bottom w:val="nil"/>
              <w:right w:val="nil"/>
            </w:tcBorders>
          </w:tcPr>
          <w:p w14:paraId="1B6F3F9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(0.133)</w:t>
            </w:r>
          </w:p>
        </w:tc>
        <w:tc>
          <w:tcPr>
            <w:tcW w:w="1701" w:type="dxa"/>
            <w:tcBorders>
              <w:top w:val="nil"/>
              <w:left w:val="nil"/>
              <w:bottom w:val="nil"/>
              <w:right w:val="nil"/>
            </w:tcBorders>
          </w:tcPr>
          <w:p w14:paraId="15E8896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(0.132)</w:t>
            </w:r>
          </w:p>
        </w:tc>
      </w:tr>
      <w:tr w:rsidR="00346276" w:rsidRPr="00D807FF" w14:paraId="380378AF" w14:textId="77777777" w:rsidTr="00346276">
        <w:trPr>
          <w:jc w:val="center"/>
        </w:trPr>
        <w:tc>
          <w:tcPr>
            <w:tcW w:w="3260" w:type="dxa"/>
            <w:tcBorders>
              <w:top w:val="nil"/>
              <w:left w:val="nil"/>
              <w:bottom w:val="nil"/>
              <w:right w:val="nil"/>
            </w:tcBorders>
          </w:tcPr>
          <w:p w14:paraId="46AE124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6.Wave</w:t>
            </w:r>
          </w:p>
        </w:tc>
        <w:tc>
          <w:tcPr>
            <w:tcW w:w="1276" w:type="dxa"/>
            <w:tcBorders>
              <w:top w:val="nil"/>
              <w:left w:val="nil"/>
              <w:bottom w:val="nil"/>
              <w:right w:val="nil"/>
            </w:tcBorders>
          </w:tcPr>
          <w:p w14:paraId="1F004B2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0.999</w:t>
            </w:r>
          </w:p>
        </w:tc>
        <w:tc>
          <w:tcPr>
            <w:tcW w:w="1276" w:type="dxa"/>
            <w:tcBorders>
              <w:top w:val="nil"/>
              <w:left w:val="nil"/>
              <w:bottom w:val="nil"/>
              <w:right w:val="nil"/>
            </w:tcBorders>
          </w:tcPr>
          <w:p w14:paraId="694F8F0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1.031</w:t>
            </w:r>
          </w:p>
        </w:tc>
        <w:tc>
          <w:tcPr>
            <w:tcW w:w="1276" w:type="dxa"/>
            <w:tcBorders>
              <w:top w:val="nil"/>
              <w:left w:val="nil"/>
              <w:bottom w:val="nil"/>
              <w:right w:val="nil"/>
            </w:tcBorders>
          </w:tcPr>
          <w:p w14:paraId="2C2DD48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0.897</w:t>
            </w:r>
          </w:p>
        </w:tc>
        <w:tc>
          <w:tcPr>
            <w:tcW w:w="1134" w:type="dxa"/>
            <w:tcBorders>
              <w:top w:val="nil"/>
              <w:left w:val="nil"/>
              <w:bottom w:val="nil"/>
              <w:right w:val="nil"/>
            </w:tcBorders>
          </w:tcPr>
          <w:p w14:paraId="7540387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0.894</w:t>
            </w:r>
          </w:p>
        </w:tc>
        <w:tc>
          <w:tcPr>
            <w:tcW w:w="1701" w:type="dxa"/>
            <w:tcBorders>
              <w:top w:val="nil"/>
              <w:left w:val="nil"/>
              <w:bottom w:val="nil"/>
              <w:right w:val="nil"/>
            </w:tcBorders>
          </w:tcPr>
          <w:p w14:paraId="3BC2B76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0.876</w:t>
            </w:r>
          </w:p>
        </w:tc>
      </w:tr>
      <w:tr w:rsidR="00346276" w:rsidRPr="00D807FF" w14:paraId="11CE0B06" w14:textId="77777777" w:rsidTr="00346276">
        <w:trPr>
          <w:jc w:val="center"/>
        </w:trPr>
        <w:tc>
          <w:tcPr>
            <w:tcW w:w="3260" w:type="dxa"/>
            <w:tcBorders>
              <w:top w:val="nil"/>
              <w:left w:val="nil"/>
              <w:bottom w:val="nil"/>
              <w:right w:val="nil"/>
            </w:tcBorders>
          </w:tcPr>
          <w:p w14:paraId="7839B23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5877676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(0.157)</w:t>
            </w:r>
          </w:p>
        </w:tc>
        <w:tc>
          <w:tcPr>
            <w:tcW w:w="1276" w:type="dxa"/>
            <w:tcBorders>
              <w:top w:val="nil"/>
              <w:left w:val="nil"/>
              <w:bottom w:val="nil"/>
              <w:right w:val="nil"/>
            </w:tcBorders>
          </w:tcPr>
          <w:p w14:paraId="77C7093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(0.162)</w:t>
            </w:r>
          </w:p>
        </w:tc>
        <w:tc>
          <w:tcPr>
            <w:tcW w:w="1276" w:type="dxa"/>
            <w:tcBorders>
              <w:top w:val="nil"/>
              <w:left w:val="nil"/>
              <w:bottom w:val="nil"/>
              <w:right w:val="nil"/>
            </w:tcBorders>
          </w:tcPr>
          <w:p w14:paraId="29B9C6F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(0.146)</w:t>
            </w:r>
          </w:p>
        </w:tc>
        <w:tc>
          <w:tcPr>
            <w:tcW w:w="1134" w:type="dxa"/>
            <w:tcBorders>
              <w:top w:val="nil"/>
              <w:left w:val="nil"/>
              <w:bottom w:val="nil"/>
              <w:right w:val="nil"/>
            </w:tcBorders>
          </w:tcPr>
          <w:p w14:paraId="5713DEB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(0.145)</w:t>
            </w:r>
          </w:p>
        </w:tc>
        <w:tc>
          <w:tcPr>
            <w:tcW w:w="1701" w:type="dxa"/>
            <w:tcBorders>
              <w:top w:val="nil"/>
              <w:left w:val="nil"/>
              <w:bottom w:val="nil"/>
              <w:right w:val="nil"/>
            </w:tcBorders>
          </w:tcPr>
          <w:p w14:paraId="305396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(0.142)</w:t>
            </w:r>
          </w:p>
        </w:tc>
      </w:tr>
      <w:tr w:rsidR="00346276" w:rsidRPr="00D807FF" w14:paraId="22AD5CAD" w14:textId="77777777" w:rsidTr="00346276">
        <w:trPr>
          <w:jc w:val="center"/>
        </w:trPr>
        <w:tc>
          <w:tcPr>
            <w:tcW w:w="3260" w:type="dxa"/>
            <w:tcBorders>
              <w:top w:val="nil"/>
              <w:left w:val="nil"/>
              <w:bottom w:val="nil"/>
              <w:right w:val="nil"/>
            </w:tcBorders>
          </w:tcPr>
          <w:p w14:paraId="2889AE0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7.Wave</w:t>
            </w:r>
          </w:p>
        </w:tc>
        <w:tc>
          <w:tcPr>
            <w:tcW w:w="1276" w:type="dxa"/>
            <w:tcBorders>
              <w:top w:val="nil"/>
              <w:left w:val="nil"/>
              <w:bottom w:val="nil"/>
              <w:right w:val="nil"/>
            </w:tcBorders>
          </w:tcPr>
          <w:p w14:paraId="44E571D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1.019</w:t>
            </w:r>
          </w:p>
        </w:tc>
        <w:tc>
          <w:tcPr>
            <w:tcW w:w="1276" w:type="dxa"/>
            <w:tcBorders>
              <w:top w:val="nil"/>
              <w:left w:val="nil"/>
              <w:bottom w:val="nil"/>
              <w:right w:val="nil"/>
            </w:tcBorders>
          </w:tcPr>
          <w:p w14:paraId="314D539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1.032</w:t>
            </w:r>
          </w:p>
        </w:tc>
        <w:tc>
          <w:tcPr>
            <w:tcW w:w="1276" w:type="dxa"/>
            <w:tcBorders>
              <w:top w:val="nil"/>
              <w:left w:val="nil"/>
              <w:bottom w:val="nil"/>
              <w:right w:val="nil"/>
            </w:tcBorders>
          </w:tcPr>
          <w:p w14:paraId="7E8DC0A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0.757*</w:t>
            </w:r>
          </w:p>
        </w:tc>
        <w:tc>
          <w:tcPr>
            <w:tcW w:w="1134" w:type="dxa"/>
            <w:tcBorders>
              <w:top w:val="nil"/>
              <w:left w:val="nil"/>
              <w:bottom w:val="nil"/>
              <w:right w:val="nil"/>
            </w:tcBorders>
          </w:tcPr>
          <w:p w14:paraId="1F254C0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0.769</w:t>
            </w:r>
          </w:p>
        </w:tc>
        <w:tc>
          <w:tcPr>
            <w:tcW w:w="1701" w:type="dxa"/>
            <w:tcBorders>
              <w:top w:val="nil"/>
              <w:left w:val="nil"/>
              <w:bottom w:val="nil"/>
              <w:right w:val="nil"/>
            </w:tcBorders>
          </w:tcPr>
          <w:p w14:paraId="74E224D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0.739*</w:t>
            </w:r>
          </w:p>
        </w:tc>
      </w:tr>
      <w:tr w:rsidR="00346276" w:rsidRPr="00D807FF" w14:paraId="7F213F48" w14:textId="77777777" w:rsidTr="00346276">
        <w:trPr>
          <w:jc w:val="center"/>
        </w:trPr>
        <w:tc>
          <w:tcPr>
            <w:tcW w:w="3260" w:type="dxa"/>
            <w:tcBorders>
              <w:top w:val="nil"/>
              <w:left w:val="nil"/>
              <w:bottom w:val="nil"/>
              <w:right w:val="nil"/>
            </w:tcBorders>
          </w:tcPr>
          <w:p w14:paraId="6FC90E6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F3B1A3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(0.159)</w:t>
            </w:r>
          </w:p>
        </w:tc>
        <w:tc>
          <w:tcPr>
            <w:tcW w:w="1276" w:type="dxa"/>
            <w:tcBorders>
              <w:top w:val="nil"/>
              <w:left w:val="nil"/>
              <w:bottom w:val="nil"/>
              <w:right w:val="nil"/>
            </w:tcBorders>
          </w:tcPr>
          <w:p w14:paraId="6969162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(0.161)</w:t>
            </w:r>
          </w:p>
        </w:tc>
        <w:tc>
          <w:tcPr>
            <w:tcW w:w="1276" w:type="dxa"/>
            <w:tcBorders>
              <w:top w:val="nil"/>
              <w:left w:val="nil"/>
              <w:bottom w:val="nil"/>
              <w:right w:val="nil"/>
            </w:tcBorders>
          </w:tcPr>
          <w:p w14:paraId="7F82D6A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(0.123)</w:t>
            </w:r>
          </w:p>
        </w:tc>
        <w:tc>
          <w:tcPr>
            <w:tcW w:w="1134" w:type="dxa"/>
            <w:tcBorders>
              <w:top w:val="nil"/>
              <w:left w:val="nil"/>
              <w:bottom w:val="nil"/>
              <w:right w:val="nil"/>
            </w:tcBorders>
          </w:tcPr>
          <w:p w14:paraId="5971259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(0.126)</w:t>
            </w:r>
          </w:p>
        </w:tc>
        <w:tc>
          <w:tcPr>
            <w:tcW w:w="1701" w:type="dxa"/>
            <w:tcBorders>
              <w:top w:val="nil"/>
              <w:left w:val="nil"/>
              <w:bottom w:val="nil"/>
              <w:right w:val="nil"/>
            </w:tcBorders>
          </w:tcPr>
          <w:p w14:paraId="64BB43B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(0.121)</w:t>
            </w:r>
          </w:p>
        </w:tc>
      </w:tr>
      <w:tr w:rsidR="00346276" w:rsidRPr="00D807FF" w14:paraId="2F125570" w14:textId="77777777" w:rsidTr="00346276">
        <w:trPr>
          <w:jc w:val="center"/>
        </w:trPr>
        <w:tc>
          <w:tcPr>
            <w:tcW w:w="3260" w:type="dxa"/>
            <w:tcBorders>
              <w:top w:val="nil"/>
              <w:left w:val="nil"/>
              <w:bottom w:val="nil"/>
              <w:right w:val="nil"/>
            </w:tcBorders>
          </w:tcPr>
          <w:p w14:paraId="3985A6C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8.Wave</w:t>
            </w:r>
          </w:p>
        </w:tc>
        <w:tc>
          <w:tcPr>
            <w:tcW w:w="1276" w:type="dxa"/>
            <w:tcBorders>
              <w:top w:val="nil"/>
              <w:left w:val="nil"/>
              <w:bottom w:val="nil"/>
              <w:right w:val="nil"/>
            </w:tcBorders>
          </w:tcPr>
          <w:p w14:paraId="575B7F8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1.249</w:t>
            </w:r>
          </w:p>
        </w:tc>
        <w:tc>
          <w:tcPr>
            <w:tcW w:w="1276" w:type="dxa"/>
            <w:tcBorders>
              <w:top w:val="nil"/>
              <w:left w:val="nil"/>
              <w:bottom w:val="nil"/>
              <w:right w:val="nil"/>
            </w:tcBorders>
          </w:tcPr>
          <w:p w14:paraId="6C390F9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1.261</w:t>
            </w:r>
          </w:p>
        </w:tc>
        <w:tc>
          <w:tcPr>
            <w:tcW w:w="1276" w:type="dxa"/>
            <w:tcBorders>
              <w:top w:val="nil"/>
              <w:left w:val="nil"/>
              <w:bottom w:val="nil"/>
              <w:right w:val="nil"/>
            </w:tcBorders>
          </w:tcPr>
          <w:p w14:paraId="6418567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1.015</w:t>
            </w:r>
          </w:p>
        </w:tc>
        <w:tc>
          <w:tcPr>
            <w:tcW w:w="1134" w:type="dxa"/>
            <w:tcBorders>
              <w:top w:val="nil"/>
              <w:left w:val="nil"/>
              <w:bottom w:val="nil"/>
              <w:right w:val="nil"/>
            </w:tcBorders>
          </w:tcPr>
          <w:p w14:paraId="14B9229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1.013</w:t>
            </w:r>
          </w:p>
        </w:tc>
        <w:tc>
          <w:tcPr>
            <w:tcW w:w="1701" w:type="dxa"/>
            <w:tcBorders>
              <w:top w:val="nil"/>
              <w:left w:val="nil"/>
              <w:bottom w:val="nil"/>
              <w:right w:val="nil"/>
            </w:tcBorders>
          </w:tcPr>
          <w:p w14:paraId="1D71BAA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0.993</w:t>
            </w:r>
          </w:p>
        </w:tc>
      </w:tr>
      <w:tr w:rsidR="00346276" w:rsidRPr="00D807FF" w14:paraId="3DA87146" w14:textId="77777777" w:rsidTr="00346276">
        <w:trPr>
          <w:jc w:val="center"/>
        </w:trPr>
        <w:tc>
          <w:tcPr>
            <w:tcW w:w="3260" w:type="dxa"/>
            <w:tcBorders>
              <w:top w:val="nil"/>
              <w:left w:val="nil"/>
              <w:bottom w:val="nil"/>
              <w:right w:val="nil"/>
            </w:tcBorders>
          </w:tcPr>
          <w:p w14:paraId="6D64691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401FF15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(0.203)</w:t>
            </w:r>
          </w:p>
        </w:tc>
        <w:tc>
          <w:tcPr>
            <w:tcW w:w="1276" w:type="dxa"/>
            <w:tcBorders>
              <w:top w:val="nil"/>
              <w:left w:val="nil"/>
              <w:bottom w:val="nil"/>
              <w:right w:val="nil"/>
            </w:tcBorders>
          </w:tcPr>
          <w:p w14:paraId="247B798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(0.205)</w:t>
            </w:r>
          </w:p>
        </w:tc>
        <w:tc>
          <w:tcPr>
            <w:tcW w:w="1276" w:type="dxa"/>
            <w:tcBorders>
              <w:top w:val="nil"/>
              <w:left w:val="nil"/>
              <w:bottom w:val="nil"/>
              <w:right w:val="nil"/>
            </w:tcBorders>
          </w:tcPr>
          <w:p w14:paraId="2FF28D8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(0.172)</w:t>
            </w:r>
          </w:p>
        </w:tc>
        <w:tc>
          <w:tcPr>
            <w:tcW w:w="1134" w:type="dxa"/>
            <w:tcBorders>
              <w:top w:val="nil"/>
              <w:left w:val="nil"/>
              <w:bottom w:val="nil"/>
              <w:right w:val="nil"/>
            </w:tcBorders>
          </w:tcPr>
          <w:p w14:paraId="072C718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(0.172)</w:t>
            </w:r>
          </w:p>
        </w:tc>
        <w:tc>
          <w:tcPr>
            <w:tcW w:w="1701" w:type="dxa"/>
            <w:tcBorders>
              <w:top w:val="nil"/>
              <w:left w:val="nil"/>
              <w:bottom w:val="nil"/>
              <w:right w:val="nil"/>
            </w:tcBorders>
          </w:tcPr>
          <w:p w14:paraId="4F0CEB3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(0.169)</w:t>
            </w:r>
          </w:p>
        </w:tc>
      </w:tr>
      <w:tr w:rsidR="00346276" w:rsidRPr="00D807FF" w14:paraId="23FBA6AB" w14:textId="77777777" w:rsidTr="00346276">
        <w:trPr>
          <w:jc w:val="center"/>
        </w:trPr>
        <w:tc>
          <w:tcPr>
            <w:tcW w:w="3260" w:type="dxa"/>
            <w:tcBorders>
              <w:top w:val="nil"/>
              <w:left w:val="nil"/>
              <w:bottom w:val="nil"/>
              <w:right w:val="nil"/>
            </w:tcBorders>
          </w:tcPr>
          <w:p w14:paraId="020E718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9.Wave</w:t>
            </w:r>
          </w:p>
        </w:tc>
        <w:tc>
          <w:tcPr>
            <w:tcW w:w="1276" w:type="dxa"/>
            <w:tcBorders>
              <w:top w:val="nil"/>
              <w:left w:val="nil"/>
              <w:bottom w:val="nil"/>
              <w:right w:val="nil"/>
            </w:tcBorders>
          </w:tcPr>
          <w:p w14:paraId="7F2645D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0.811</w:t>
            </w:r>
          </w:p>
        </w:tc>
        <w:tc>
          <w:tcPr>
            <w:tcW w:w="1276" w:type="dxa"/>
            <w:tcBorders>
              <w:top w:val="nil"/>
              <w:left w:val="nil"/>
              <w:bottom w:val="nil"/>
              <w:right w:val="nil"/>
            </w:tcBorders>
          </w:tcPr>
          <w:p w14:paraId="7A526EB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0.801</w:t>
            </w:r>
          </w:p>
        </w:tc>
        <w:tc>
          <w:tcPr>
            <w:tcW w:w="1276" w:type="dxa"/>
            <w:tcBorders>
              <w:top w:val="nil"/>
              <w:left w:val="nil"/>
              <w:bottom w:val="nil"/>
              <w:right w:val="nil"/>
            </w:tcBorders>
          </w:tcPr>
          <w:p w14:paraId="476DA3E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0.609***</w:t>
            </w:r>
          </w:p>
        </w:tc>
        <w:tc>
          <w:tcPr>
            <w:tcW w:w="1134" w:type="dxa"/>
            <w:tcBorders>
              <w:top w:val="nil"/>
              <w:left w:val="nil"/>
              <w:bottom w:val="nil"/>
              <w:right w:val="nil"/>
            </w:tcBorders>
          </w:tcPr>
          <w:p w14:paraId="54362E9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0.606***</w:t>
            </w:r>
          </w:p>
        </w:tc>
        <w:tc>
          <w:tcPr>
            <w:tcW w:w="1701" w:type="dxa"/>
            <w:tcBorders>
              <w:top w:val="nil"/>
              <w:left w:val="nil"/>
              <w:bottom w:val="nil"/>
              <w:right w:val="nil"/>
            </w:tcBorders>
          </w:tcPr>
          <w:p w14:paraId="3DA5FD8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0.589***</w:t>
            </w:r>
          </w:p>
        </w:tc>
      </w:tr>
      <w:tr w:rsidR="00346276" w:rsidRPr="00D807FF" w14:paraId="68AE7C86" w14:textId="77777777" w:rsidTr="00346276">
        <w:trPr>
          <w:jc w:val="center"/>
        </w:trPr>
        <w:tc>
          <w:tcPr>
            <w:tcW w:w="3260" w:type="dxa"/>
            <w:tcBorders>
              <w:top w:val="nil"/>
              <w:left w:val="nil"/>
              <w:bottom w:val="nil"/>
              <w:right w:val="nil"/>
            </w:tcBorders>
          </w:tcPr>
          <w:p w14:paraId="0835AF5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276" w:type="dxa"/>
            <w:tcBorders>
              <w:top w:val="nil"/>
              <w:left w:val="nil"/>
              <w:bottom w:val="nil"/>
              <w:right w:val="nil"/>
            </w:tcBorders>
          </w:tcPr>
          <w:p w14:paraId="0E93449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(0.116)</w:t>
            </w:r>
          </w:p>
        </w:tc>
        <w:tc>
          <w:tcPr>
            <w:tcW w:w="1276" w:type="dxa"/>
            <w:tcBorders>
              <w:top w:val="nil"/>
              <w:left w:val="nil"/>
              <w:bottom w:val="nil"/>
              <w:right w:val="nil"/>
            </w:tcBorders>
          </w:tcPr>
          <w:p w14:paraId="42BB14F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(0.115)</w:t>
            </w:r>
          </w:p>
        </w:tc>
        <w:tc>
          <w:tcPr>
            <w:tcW w:w="1276" w:type="dxa"/>
            <w:tcBorders>
              <w:top w:val="nil"/>
              <w:left w:val="nil"/>
              <w:bottom w:val="nil"/>
              <w:right w:val="nil"/>
            </w:tcBorders>
          </w:tcPr>
          <w:p w14:paraId="1E2140B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(0.0928)</w:t>
            </w:r>
          </w:p>
        </w:tc>
        <w:tc>
          <w:tcPr>
            <w:tcW w:w="1134" w:type="dxa"/>
            <w:tcBorders>
              <w:top w:val="nil"/>
              <w:left w:val="nil"/>
              <w:bottom w:val="nil"/>
              <w:right w:val="nil"/>
            </w:tcBorders>
          </w:tcPr>
          <w:p w14:paraId="7CBBC02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(0.0929)</w:t>
            </w:r>
          </w:p>
        </w:tc>
        <w:tc>
          <w:tcPr>
            <w:tcW w:w="1701" w:type="dxa"/>
            <w:tcBorders>
              <w:top w:val="nil"/>
              <w:left w:val="nil"/>
              <w:bottom w:val="nil"/>
              <w:right w:val="nil"/>
            </w:tcBorders>
          </w:tcPr>
          <w:p w14:paraId="49C6BF8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(0.0904)</w:t>
            </w:r>
          </w:p>
        </w:tc>
      </w:tr>
      <w:tr w:rsidR="00346276" w:rsidRPr="00D807FF" w14:paraId="180AADA5" w14:textId="77777777" w:rsidTr="00346276">
        <w:trPr>
          <w:jc w:val="center"/>
        </w:trPr>
        <w:tc>
          <w:tcPr>
            <w:tcW w:w="3260" w:type="dxa"/>
            <w:tcBorders>
              <w:top w:val="nil"/>
              <w:left w:val="nil"/>
              <w:bottom w:val="nil"/>
              <w:right w:val="nil"/>
            </w:tcBorders>
          </w:tcPr>
          <w:p w14:paraId="08EC22C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Pseudo R</w:t>
            </w:r>
          </w:p>
        </w:tc>
        <w:tc>
          <w:tcPr>
            <w:tcW w:w="1276" w:type="dxa"/>
            <w:tcBorders>
              <w:top w:val="nil"/>
              <w:left w:val="nil"/>
              <w:bottom w:val="nil"/>
              <w:right w:val="nil"/>
            </w:tcBorders>
          </w:tcPr>
          <w:p w14:paraId="65FE2C8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0.19</w:t>
            </w:r>
          </w:p>
        </w:tc>
        <w:tc>
          <w:tcPr>
            <w:tcW w:w="1276" w:type="dxa"/>
            <w:tcBorders>
              <w:top w:val="nil"/>
              <w:left w:val="nil"/>
              <w:bottom w:val="nil"/>
              <w:right w:val="nil"/>
            </w:tcBorders>
          </w:tcPr>
          <w:p w14:paraId="62FF8F9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w:t>
            </w:r>
          </w:p>
        </w:tc>
        <w:tc>
          <w:tcPr>
            <w:tcW w:w="1276" w:type="dxa"/>
            <w:tcBorders>
              <w:top w:val="nil"/>
              <w:left w:val="nil"/>
              <w:bottom w:val="nil"/>
              <w:right w:val="nil"/>
            </w:tcBorders>
          </w:tcPr>
          <w:p w14:paraId="0134451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0.25</w:t>
            </w:r>
          </w:p>
        </w:tc>
        <w:tc>
          <w:tcPr>
            <w:tcW w:w="1134" w:type="dxa"/>
            <w:tcBorders>
              <w:top w:val="nil"/>
              <w:left w:val="nil"/>
              <w:bottom w:val="nil"/>
              <w:right w:val="nil"/>
            </w:tcBorders>
          </w:tcPr>
          <w:p w14:paraId="4D4B1D6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0.26</w:t>
            </w:r>
          </w:p>
        </w:tc>
        <w:tc>
          <w:tcPr>
            <w:tcW w:w="1701" w:type="dxa"/>
            <w:tcBorders>
              <w:top w:val="nil"/>
              <w:left w:val="nil"/>
              <w:bottom w:val="nil"/>
              <w:right w:val="nil"/>
            </w:tcBorders>
          </w:tcPr>
          <w:p w14:paraId="55B4E6E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0.26</w:t>
            </w:r>
          </w:p>
        </w:tc>
      </w:tr>
      <w:tr w:rsidR="00346276" w:rsidRPr="00D807FF" w14:paraId="633CFE1E" w14:textId="77777777" w:rsidTr="00346276">
        <w:trPr>
          <w:jc w:val="center"/>
        </w:trPr>
        <w:tc>
          <w:tcPr>
            <w:tcW w:w="3260" w:type="dxa"/>
            <w:tcBorders>
              <w:top w:val="nil"/>
              <w:left w:val="nil"/>
              <w:bottom w:val="nil"/>
              <w:right w:val="nil"/>
            </w:tcBorders>
          </w:tcPr>
          <w:p w14:paraId="6CB44D3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LogLikelihood</w:t>
            </w:r>
          </w:p>
        </w:tc>
        <w:tc>
          <w:tcPr>
            <w:tcW w:w="1276" w:type="dxa"/>
            <w:tcBorders>
              <w:top w:val="nil"/>
              <w:left w:val="nil"/>
              <w:bottom w:val="nil"/>
              <w:right w:val="nil"/>
            </w:tcBorders>
          </w:tcPr>
          <w:p w14:paraId="5C03DCC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-2768.9</w:t>
            </w:r>
          </w:p>
        </w:tc>
        <w:tc>
          <w:tcPr>
            <w:tcW w:w="1276" w:type="dxa"/>
            <w:tcBorders>
              <w:top w:val="nil"/>
              <w:left w:val="nil"/>
              <w:bottom w:val="nil"/>
              <w:right w:val="nil"/>
            </w:tcBorders>
          </w:tcPr>
          <w:p w14:paraId="1B397A0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-2762.2</w:t>
            </w:r>
          </w:p>
        </w:tc>
        <w:tc>
          <w:tcPr>
            <w:tcW w:w="1276" w:type="dxa"/>
            <w:tcBorders>
              <w:top w:val="nil"/>
              <w:left w:val="nil"/>
              <w:bottom w:val="nil"/>
              <w:right w:val="nil"/>
            </w:tcBorders>
          </w:tcPr>
          <w:p w14:paraId="070A960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-2583.6</w:t>
            </w:r>
          </w:p>
        </w:tc>
        <w:tc>
          <w:tcPr>
            <w:tcW w:w="1134" w:type="dxa"/>
            <w:tcBorders>
              <w:top w:val="nil"/>
              <w:left w:val="nil"/>
              <w:bottom w:val="nil"/>
              <w:right w:val="nil"/>
            </w:tcBorders>
          </w:tcPr>
          <w:p w14:paraId="3C29D18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-2572.7</w:t>
            </w:r>
          </w:p>
        </w:tc>
        <w:tc>
          <w:tcPr>
            <w:tcW w:w="1701" w:type="dxa"/>
            <w:tcBorders>
              <w:top w:val="nil"/>
              <w:left w:val="nil"/>
              <w:bottom w:val="nil"/>
              <w:right w:val="nil"/>
            </w:tcBorders>
          </w:tcPr>
          <w:p w14:paraId="2B57D2C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-2572.9</w:t>
            </w:r>
          </w:p>
        </w:tc>
      </w:tr>
    </w:tbl>
    <w:p w14:paraId="35EDB418" w14:textId="77777777" w:rsidR="00346276" w:rsidRPr="000511E4" w:rsidRDefault="00346276" w:rsidP="007E21EC">
      <w:pPr>
        <w:widowControl w:val="0"/>
        <w:autoSpaceDE w:val="0"/>
        <w:autoSpaceDN w:val="0"/>
        <w:adjustRightInd w:val="0"/>
        <w:rPr>
          <w:rFonts w:ascii="Cambria" w:hAnsi="Cambria" w:cs="Times New Roman"/>
          <w:szCs w:val="24"/>
          <w:lang w:val="en-US"/>
        </w:rPr>
      </w:pPr>
    </w:p>
    <w:p w14:paraId="4E382767" w14:textId="7A3B2E8F" w:rsidR="00784D82" w:rsidRPr="00D807FF" w:rsidRDefault="00346276" w:rsidP="00D807FF">
      <w:pPr>
        <w:widowControl w:val="0"/>
        <w:autoSpaceDE w:val="0"/>
        <w:autoSpaceDN w:val="0"/>
        <w:adjustRightInd w:val="0"/>
        <w:rPr>
          <w:rFonts w:ascii="Cambria" w:hAnsi="Cambria" w:cs="Times New Roman"/>
          <w:szCs w:val="24"/>
          <w:lang w:val="en-US"/>
        </w:rPr>
      </w:pPr>
      <w:r w:rsidRPr="000511E4">
        <w:rPr>
          <w:rFonts w:ascii="Cambria" w:hAnsi="Cambria" w:cs="Times New Roman"/>
          <w:szCs w:val="24"/>
          <w:lang w:val="en-US"/>
        </w:rPr>
        <w:t>seEform in parentheses*** p&lt;0.01, ** p&lt;0.05, *</w:t>
      </w:r>
      <w:r w:rsidR="00D807FF">
        <w:rPr>
          <w:rFonts w:ascii="Cambria" w:hAnsi="Cambria" w:cs="Times New Roman"/>
          <w:szCs w:val="24"/>
          <w:lang w:val="en-US"/>
        </w:rPr>
        <w:t xml:space="preserve"> p&lt;0.1; cut-off values not shown</w:t>
      </w:r>
    </w:p>
    <w:p w14:paraId="6591473A" w14:textId="2E53AAEE" w:rsidR="00346276" w:rsidRPr="000511E4" w:rsidRDefault="003758F8" w:rsidP="007E21EC">
      <w:pPr>
        <w:rPr>
          <w:rFonts w:ascii="Cambria" w:hAnsi="Cambria"/>
          <w:szCs w:val="24"/>
          <w:lang w:val="en-US"/>
        </w:rPr>
      </w:pPr>
      <w:r>
        <w:rPr>
          <w:rFonts w:ascii="Cambria" w:hAnsi="Cambria"/>
          <w:b/>
          <w:szCs w:val="24"/>
          <w:lang w:val="en-US"/>
        </w:rPr>
        <w:t>Figure 3</w:t>
      </w:r>
      <w:r w:rsidR="00346276" w:rsidRPr="000511E4">
        <w:rPr>
          <w:rFonts w:ascii="Cambria" w:hAnsi="Cambria"/>
          <w:b/>
          <w:szCs w:val="24"/>
          <w:lang w:val="en-US"/>
        </w:rPr>
        <w:t xml:space="preserve">: Vote Intention by Party Endorsement and EU Attitude </w:t>
      </w:r>
      <w:r w:rsidR="00346276" w:rsidRPr="000511E4">
        <w:rPr>
          <w:rFonts w:ascii="Cambria" w:hAnsi="Cambria"/>
          <w:szCs w:val="24"/>
          <w:lang w:val="en-US"/>
        </w:rPr>
        <w:t>(based on table 1, model 2)</w:t>
      </w:r>
    </w:p>
    <w:p w14:paraId="116675FB"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117BE4C4" wp14:editId="5903F1C4">
            <wp:extent cx="5502275" cy="3781425"/>
            <wp:effectExtent l="0" t="0" r="317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7" t="4383" r="2737" b="4915"/>
                    <a:stretch/>
                  </pic:blipFill>
                  <pic:spPr bwMode="auto">
                    <a:xfrm>
                      <a:off x="0" y="0"/>
                      <a:ext cx="5514469" cy="3789805"/>
                    </a:xfrm>
                    <a:prstGeom prst="rect">
                      <a:avLst/>
                    </a:prstGeom>
                    <a:noFill/>
                    <a:ln>
                      <a:noFill/>
                    </a:ln>
                    <a:extLst>
                      <a:ext uri="{53640926-AAD7-44d8-BBD7-CCE9431645EC}">
                        <a14:shadowObscured xmlns:a14="http://schemas.microsoft.com/office/drawing/2010/main"/>
                      </a:ext>
                    </a:extLst>
                  </pic:spPr>
                </pic:pic>
              </a:graphicData>
            </a:graphic>
          </wp:inline>
        </w:drawing>
      </w:r>
    </w:p>
    <w:p w14:paraId="22C8E5F8" w14:textId="77777777" w:rsidR="00346276" w:rsidRPr="000511E4" w:rsidRDefault="00346276" w:rsidP="007E21EC">
      <w:pPr>
        <w:rPr>
          <w:rFonts w:ascii="Cambria" w:hAnsi="Cambria"/>
          <w:szCs w:val="24"/>
          <w:lang w:val="en-US"/>
        </w:rPr>
      </w:pPr>
    </w:p>
    <w:p w14:paraId="102B0F06" w14:textId="4B762546" w:rsidR="00346276" w:rsidRPr="000511E4" w:rsidRDefault="00D807FF" w:rsidP="00D807FF">
      <w:pPr>
        <w:pStyle w:val="Heading3"/>
      </w:pPr>
      <w:r>
        <w:t xml:space="preserve">H2 - </w:t>
      </w:r>
      <w:r w:rsidR="00346276" w:rsidRPr="000511E4">
        <w:t>Vote Intention – Difference in Certainty and Decision Time</w:t>
      </w:r>
    </w:p>
    <w:p w14:paraId="5EEC07EF" w14:textId="27877079" w:rsidR="00346276" w:rsidRPr="000511E4" w:rsidRDefault="00346276" w:rsidP="007E21EC">
      <w:pPr>
        <w:rPr>
          <w:rFonts w:ascii="Cambria" w:hAnsi="Cambria"/>
          <w:szCs w:val="24"/>
          <w:lang w:val="en-US"/>
        </w:rPr>
      </w:pPr>
      <w:r w:rsidRPr="000511E4">
        <w:rPr>
          <w:rFonts w:ascii="Cambria" w:hAnsi="Cambria"/>
          <w:szCs w:val="24"/>
          <w:lang w:val="en-US"/>
        </w:rPr>
        <w:t>Our se</w:t>
      </w:r>
      <w:r w:rsidR="000344E1">
        <w:rPr>
          <w:rFonts w:ascii="Cambria" w:hAnsi="Cambria"/>
          <w:szCs w:val="24"/>
          <w:lang w:val="en-US"/>
        </w:rPr>
        <w:t>cond hypothesis expects that EU-</w:t>
      </w:r>
      <w:r w:rsidR="006D7914" w:rsidRPr="000511E4">
        <w:rPr>
          <w:rFonts w:ascii="Cambria" w:hAnsi="Cambria"/>
          <w:szCs w:val="24"/>
          <w:lang w:val="en-US"/>
        </w:rPr>
        <w:t>skeptic</w:t>
      </w:r>
      <w:r w:rsidRPr="000511E4">
        <w:rPr>
          <w:rFonts w:ascii="Cambria" w:hAnsi="Cambria"/>
          <w:szCs w:val="24"/>
          <w:lang w:val="en-US"/>
        </w:rPr>
        <w:t xml:space="preserve"> voters are on average more certain </w:t>
      </w:r>
      <w:r w:rsidR="000344E1">
        <w:rPr>
          <w:rFonts w:ascii="Cambria" w:hAnsi="Cambria"/>
          <w:szCs w:val="24"/>
          <w:lang w:val="en-US"/>
        </w:rPr>
        <w:t>about their vote choice based on motivated reasoning</w:t>
      </w:r>
      <w:r w:rsidRPr="000511E4">
        <w:rPr>
          <w:rFonts w:ascii="Cambria" w:hAnsi="Cambria"/>
          <w:szCs w:val="24"/>
          <w:lang w:val="en-US"/>
        </w:rPr>
        <w:t>. Furthermore, we expect them to make</w:t>
      </w:r>
      <w:r w:rsidR="003758F8">
        <w:rPr>
          <w:rFonts w:ascii="Cambria" w:hAnsi="Cambria"/>
          <w:szCs w:val="24"/>
          <w:lang w:val="en-US"/>
        </w:rPr>
        <w:t xml:space="preserve"> up their mind earlier. Figure 4</w:t>
      </w:r>
      <w:r w:rsidRPr="000511E4">
        <w:rPr>
          <w:rFonts w:ascii="Cambria" w:hAnsi="Cambria"/>
          <w:szCs w:val="24"/>
          <w:lang w:val="en-US"/>
        </w:rPr>
        <w:t xml:space="preserve"> compares the development of vote intention across the two sub-groups over time. The </w:t>
      </w:r>
      <w:r w:rsidR="000344E1">
        <w:rPr>
          <w:rFonts w:ascii="Cambria" w:hAnsi="Cambria"/>
          <w:szCs w:val="24"/>
          <w:lang w:val="en-US"/>
        </w:rPr>
        <w:t>evidence</w:t>
      </w:r>
      <w:r w:rsidRPr="000511E4">
        <w:rPr>
          <w:rFonts w:ascii="Cambria" w:hAnsi="Cambria"/>
          <w:szCs w:val="24"/>
          <w:lang w:val="en-US"/>
        </w:rPr>
        <w:t xml:space="preserve"> confirms both parts of our argument. At the start of the observation period only 30% of the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voters were still undecided what to vote, whereas 58% had already decided to vote No. By contrast, slightly more than 40% of the </w:t>
      </w:r>
      <w:r w:rsidR="000344E1">
        <w:rPr>
          <w:rFonts w:ascii="Cambria" w:hAnsi="Cambria"/>
          <w:szCs w:val="24"/>
          <w:lang w:val="en-US"/>
        </w:rPr>
        <w:t>EU-</w:t>
      </w:r>
      <w:r w:rsidRPr="000511E4">
        <w:rPr>
          <w:rFonts w:ascii="Cambria" w:hAnsi="Cambria"/>
          <w:szCs w:val="24"/>
          <w:lang w:val="en-US"/>
        </w:rPr>
        <w:t xml:space="preserve">friendly voters where still undecided and about the same percentage had decided to vote Yes. In the last wave before election day, almost 80% of </w:t>
      </w:r>
      <w:r w:rsidR="000344E1">
        <w:rPr>
          <w:rFonts w:ascii="Cambria" w:hAnsi="Cambria"/>
          <w:szCs w:val="24"/>
          <w:lang w:val="en-US"/>
        </w:rPr>
        <w:t>EU-</w:t>
      </w:r>
      <w:r w:rsidR="006D7914" w:rsidRPr="000511E4">
        <w:rPr>
          <w:rFonts w:ascii="Cambria" w:hAnsi="Cambria"/>
          <w:szCs w:val="24"/>
          <w:lang w:val="en-US"/>
        </w:rPr>
        <w:t>skeptic</w:t>
      </w:r>
      <w:r w:rsidRPr="000511E4">
        <w:rPr>
          <w:rFonts w:ascii="Cambria" w:hAnsi="Cambria"/>
          <w:szCs w:val="24"/>
          <w:lang w:val="en-US"/>
        </w:rPr>
        <w:t xml:space="preserve"> voters had decided to vote No and only 10% remained undecided. By contrast, only 57% of the </w:t>
      </w:r>
      <w:r w:rsidR="000344E1">
        <w:rPr>
          <w:rFonts w:ascii="Cambria" w:hAnsi="Cambria"/>
          <w:szCs w:val="24"/>
          <w:lang w:val="en-US"/>
        </w:rPr>
        <w:t>EU-</w:t>
      </w:r>
      <w:r w:rsidRPr="000511E4">
        <w:rPr>
          <w:rFonts w:ascii="Cambria" w:hAnsi="Cambria"/>
          <w:szCs w:val="24"/>
          <w:lang w:val="en-US"/>
        </w:rPr>
        <w:t xml:space="preserve">friendly voters had decided to vote Yes, while 19% remained undecided. </w:t>
      </w:r>
    </w:p>
    <w:p w14:paraId="1FF942DA" w14:textId="7501DA8D" w:rsidR="00346276" w:rsidRPr="000511E4" w:rsidRDefault="00784D82"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Does this significant difference hold when controlling for respondents socio-demographic characteristics as well as their political predispositions? What explains this difference? To answer that question we ran a multinomial logistic regression on Y= vote intention.</w:t>
      </w:r>
      <w:r w:rsidR="00AB0E12">
        <w:rPr>
          <w:rStyle w:val="FootnoteReference"/>
          <w:rFonts w:ascii="Cambria" w:hAnsi="Cambria"/>
          <w:szCs w:val="24"/>
          <w:lang w:val="en-US"/>
        </w:rPr>
        <w:footnoteReference w:id="2"/>
      </w:r>
      <w:r w:rsidR="00346276" w:rsidRPr="000511E4">
        <w:rPr>
          <w:rFonts w:ascii="Cambria" w:hAnsi="Cambria"/>
          <w:szCs w:val="24"/>
          <w:lang w:val="en-US"/>
        </w:rPr>
        <w:t xml:space="preserve"> </w:t>
      </w:r>
    </w:p>
    <w:p w14:paraId="388675AB" w14:textId="6887E4CE" w:rsidR="00346276" w:rsidRPr="000511E4" w:rsidRDefault="00784D82"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In addition, we add one new question that measures respondents’ subjective level of information by questioning them </w:t>
      </w:r>
      <w:r w:rsidR="00AB0E12">
        <w:rPr>
          <w:rFonts w:ascii="Cambria" w:hAnsi="Cambria"/>
          <w:szCs w:val="24"/>
          <w:lang w:val="en-US"/>
        </w:rPr>
        <w:t>about whether</w:t>
      </w:r>
      <w:r w:rsidR="00346276" w:rsidRPr="000511E4">
        <w:rPr>
          <w:rFonts w:ascii="Cambria" w:hAnsi="Cambria"/>
          <w:szCs w:val="24"/>
          <w:lang w:val="en-US"/>
        </w:rPr>
        <w:t xml:space="preserve"> they </w:t>
      </w:r>
      <w:r w:rsidR="00AB0E12">
        <w:rPr>
          <w:rFonts w:ascii="Cambria" w:hAnsi="Cambria"/>
          <w:szCs w:val="24"/>
          <w:lang w:val="en-US"/>
        </w:rPr>
        <w:t xml:space="preserve">feel they </w:t>
      </w:r>
      <w:r w:rsidR="00346276" w:rsidRPr="000511E4">
        <w:rPr>
          <w:rFonts w:ascii="Cambria" w:hAnsi="Cambria"/>
          <w:szCs w:val="24"/>
          <w:lang w:val="en-US"/>
        </w:rPr>
        <w:t>have sufficient information (</w:t>
      </w:r>
      <w:r w:rsidR="000344E1">
        <w:rPr>
          <w:rFonts w:ascii="Cambria" w:hAnsi="Cambria"/>
          <w:szCs w:val="24"/>
          <w:lang w:val="en-US"/>
        </w:rPr>
        <w:t>‘</w:t>
      </w:r>
      <w:r w:rsidR="00346276" w:rsidRPr="000511E4">
        <w:rPr>
          <w:rFonts w:ascii="Cambria" w:hAnsi="Cambria"/>
          <w:szCs w:val="24"/>
          <w:lang w:val="en-US"/>
        </w:rPr>
        <w:t>completely agree</w:t>
      </w:r>
      <w:r w:rsidR="000344E1">
        <w:rPr>
          <w:rFonts w:ascii="Cambria" w:hAnsi="Cambria"/>
          <w:szCs w:val="24"/>
          <w:lang w:val="en-US"/>
        </w:rPr>
        <w:t>’</w:t>
      </w:r>
      <w:r w:rsidR="00346276" w:rsidRPr="000511E4">
        <w:rPr>
          <w:rFonts w:ascii="Cambria" w:hAnsi="Cambria"/>
          <w:szCs w:val="24"/>
          <w:lang w:val="en-US"/>
        </w:rPr>
        <w:t xml:space="preserve">, </w:t>
      </w:r>
      <w:r w:rsidR="000344E1">
        <w:rPr>
          <w:rFonts w:ascii="Cambria" w:hAnsi="Cambria"/>
          <w:szCs w:val="24"/>
          <w:lang w:val="en-US"/>
        </w:rPr>
        <w:t>‘</w:t>
      </w:r>
      <w:r w:rsidR="00346276" w:rsidRPr="000511E4">
        <w:rPr>
          <w:rFonts w:ascii="Cambria" w:hAnsi="Cambria"/>
          <w:szCs w:val="24"/>
          <w:lang w:val="en-US"/>
        </w:rPr>
        <w:t>agree</w:t>
      </w:r>
      <w:r w:rsidR="000344E1">
        <w:rPr>
          <w:rFonts w:ascii="Cambria" w:hAnsi="Cambria"/>
          <w:szCs w:val="24"/>
          <w:lang w:val="en-US"/>
        </w:rPr>
        <w:t>’</w:t>
      </w:r>
      <w:r w:rsidR="00346276" w:rsidRPr="000511E4">
        <w:rPr>
          <w:rFonts w:ascii="Cambria" w:hAnsi="Cambria"/>
          <w:szCs w:val="24"/>
          <w:lang w:val="en-US"/>
        </w:rPr>
        <w:t xml:space="preserve">, </w:t>
      </w:r>
      <w:r w:rsidR="000344E1">
        <w:rPr>
          <w:rFonts w:ascii="Cambria" w:hAnsi="Cambria"/>
          <w:szCs w:val="24"/>
          <w:lang w:val="en-US"/>
        </w:rPr>
        <w:t>‘</w:t>
      </w:r>
      <w:r w:rsidR="00346276" w:rsidRPr="000511E4">
        <w:rPr>
          <w:rFonts w:ascii="Cambria" w:hAnsi="Cambria"/>
          <w:szCs w:val="24"/>
          <w:lang w:val="en-US"/>
        </w:rPr>
        <w:t>neither-nor</w:t>
      </w:r>
      <w:r w:rsidR="000344E1">
        <w:rPr>
          <w:rFonts w:ascii="Cambria" w:hAnsi="Cambria"/>
          <w:szCs w:val="24"/>
          <w:lang w:val="en-US"/>
        </w:rPr>
        <w:t>’</w:t>
      </w:r>
      <w:r w:rsidR="00346276" w:rsidRPr="000511E4">
        <w:rPr>
          <w:rFonts w:ascii="Cambria" w:hAnsi="Cambria"/>
          <w:szCs w:val="24"/>
          <w:lang w:val="en-US"/>
        </w:rPr>
        <w:t xml:space="preserve">, </w:t>
      </w:r>
      <w:r w:rsidR="000344E1">
        <w:rPr>
          <w:rFonts w:ascii="Cambria" w:hAnsi="Cambria"/>
          <w:szCs w:val="24"/>
          <w:lang w:val="en-US"/>
        </w:rPr>
        <w:t>‘</w:t>
      </w:r>
      <w:r w:rsidR="00346276" w:rsidRPr="000511E4">
        <w:rPr>
          <w:rFonts w:ascii="Cambria" w:hAnsi="Cambria"/>
          <w:szCs w:val="24"/>
          <w:lang w:val="en-US"/>
        </w:rPr>
        <w:t>disagree</w:t>
      </w:r>
      <w:r w:rsidR="000344E1">
        <w:rPr>
          <w:rFonts w:ascii="Cambria" w:hAnsi="Cambria"/>
          <w:szCs w:val="24"/>
          <w:lang w:val="en-US"/>
        </w:rPr>
        <w:t>’</w:t>
      </w:r>
      <w:r w:rsidR="00346276" w:rsidRPr="000511E4">
        <w:rPr>
          <w:rFonts w:ascii="Cambria" w:hAnsi="Cambria"/>
          <w:szCs w:val="24"/>
          <w:lang w:val="en-US"/>
        </w:rPr>
        <w:t xml:space="preserve">, </w:t>
      </w:r>
      <w:r w:rsidR="000344E1">
        <w:rPr>
          <w:rFonts w:ascii="Cambria" w:hAnsi="Cambria"/>
          <w:szCs w:val="24"/>
          <w:lang w:val="en-US"/>
        </w:rPr>
        <w:t>‘</w:t>
      </w:r>
      <w:r w:rsidR="00346276" w:rsidRPr="000511E4">
        <w:rPr>
          <w:rFonts w:ascii="Cambria" w:hAnsi="Cambria"/>
          <w:szCs w:val="24"/>
          <w:lang w:val="en-US"/>
        </w:rPr>
        <w:t>completely disagree</w:t>
      </w:r>
      <w:r w:rsidR="000344E1">
        <w:rPr>
          <w:rFonts w:ascii="Cambria" w:hAnsi="Cambria"/>
          <w:szCs w:val="24"/>
          <w:lang w:val="en-US"/>
        </w:rPr>
        <w:t>’</w:t>
      </w:r>
      <w:r w:rsidR="00346276" w:rsidRPr="000511E4">
        <w:rPr>
          <w:rFonts w:ascii="Cambria" w:hAnsi="Cambria"/>
          <w:szCs w:val="24"/>
          <w:lang w:val="en-US"/>
        </w:rPr>
        <w:t xml:space="preserve">) to take a decision. The subjective level of information is by far the strongest predictor for the category </w:t>
      </w:r>
      <w:r w:rsidR="000344E1">
        <w:rPr>
          <w:rFonts w:ascii="Cambria" w:hAnsi="Cambria"/>
          <w:szCs w:val="24"/>
          <w:lang w:val="en-US"/>
        </w:rPr>
        <w:t>‘</w:t>
      </w:r>
      <w:r w:rsidR="00346276" w:rsidRPr="000511E4">
        <w:rPr>
          <w:rFonts w:ascii="Cambria" w:hAnsi="Cambria"/>
          <w:szCs w:val="24"/>
          <w:lang w:val="en-US"/>
        </w:rPr>
        <w:t>undecided</w:t>
      </w:r>
      <w:r w:rsidR="000344E1">
        <w:rPr>
          <w:rFonts w:ascii="Cambria" w:hAnsi="Cambria"/>
          <w:szCs w:val="24"/>
          <w:lang w:val="en-US"/>
        </w:rPr>
        <w:t>’</w:t>
      </w:r>
      <w:r w:rsidR="00346276" w:rsidRPr="000511E4">
        <w:rPr>
          <w:rFonts w:ascii="Cambria" w:hAnsi="Cambria"/>
          <w:szCs w:val="24"/>
          <w:lang w:val="en-US"/>
        </w:rPr>
        <w:t xml:space="preserve">. Specifically, a respondent who completely disagrees to having sufficient information is more than 12-times as likely to be still undecided than a respondent who completely agrees to having sufficient information. We return to studying this variable and its changes over the course of the campaign below. </w:t>
      </w:r>
    </w:p>
    <w:p w14:paraId="1F8D3B9C" w14:textId="49E94D34" w:rsidR="00346276" w:rsidRDefault="00784D82"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Finally, to gauge the effect of EU attitude on the likelihood for being undecided across time, we interacted EU Attitude</w:t>
      </w:r>
      <w:r w:rsidR="00AB0E12">
        <w:rPr>
          <w:rFonts w:ascii="Cambria" w:hAnsi="Cambria"/>
          <w:szCs w:val="24"/>
          <w:lang w:val="en-US"/>
        </w:rPr>
        <w:t xml:space="preserve"> with Wave number</w:t>
      </w:r>
      <w:r w:rsidR="003758F8">
        <w:rPr>
          <w:rFonts w:ascii="Cambria" w:hAnsi="Cambria"/>
          <w:szCs w:val="24"/>
          <w:lang w:val="en-US"/>
        </w:rPr>
        <w:t>. Figure 5</w:t>
      </w:r>
      <w:r w:rsidR="00346276" w:rsidRPr="000511E4">
        <w:rPr>
          <w:rFonts w:ascii="Cambria" w:hAnsi="Cambria"/>
          <w:szCs w:val="24"/>
          <w:lang w:val="en-US"/>
        </w:rPr>
        <w:t xml:space="preserve"> depicts the estimated marginal probabilities for the category undecided by sub-groups of EU-skeptical and EU-friendly voters. Throughout the campaign the predicted probability for being undecided is 10% to 20%  higher for </w:t>
      </w:r>
      <w:r w:rsidR="000344E1">
        <w:rPr>
          <w:rFonts w:ascii="Cambria" w:hAnsi="Cambria"/>
          <w:szCs w:val="24"/>
          <w:lang w:val="en-US"/>
        </w:rPr>
        <w:t>EU-</w:t>
      </w:r>
      <w:r w:rsidR="00346276" w:rsidRPr="000511E4">
        <w:rPr>
          <w:rFonts w:ascii="Cambria" w:hAnsi="Cambria"/>
          <w:szCs w:val="24"/>
          <w:lang w:val="en-US"/>
        </w:rPr>
        <w:t xml:space="preserve">friendly than for </w:t>
      </w:r>
      <w:r w:rsidR="000344E1">
        <w:rPr>
          <w:rFonts w:ascii="Cambria" w:hAnsi="Cambria"/>
          <w:szCs w:val="24"/>
          <w:lang w:val="en-US"/>
        </w:rPr>
        <w:t>EU-</w:t>
      </w:r>
      <w:r w:rsidR="006D7914" w:rsidRPr="000511E4">
        <w:rPr>
          <w:rFonts w:ascii="Cambria" w:hAnsi="Cambria"/>
          <w:szCs w:val="24"/>
          <w:lang w:val="en-US"/>
        </w:rPr>
        <w:t>skeptic</w:t>
      </w:r>
      <w:r w:rsidR="00346276" w:rsidRPr="000511E4">
        <w:rPr>
          <w:rFonts w:ascii="Cambria" w:hAnsi="Cambria"/>
          <w:szCs w:val="24"/>
          <w:lang w:val="en-US"/>
        </w:rPr>
        <w:t xml:space="preserve"> voters. This difference has been significant for all but the first wave. Only after the referendum did the difference between the two groups disappear, with only 10% of respondents saying that they had been undecided (i.e. abstained) at the referendum (co</w:t>
      </w:r>
      <w:r w:rsidR="003758F8">
        <w:rPr>
          <w:rFonts w:ascii="Cambria" w:hAnsi="Cambria"/>
          <w:szCs w:val="24"/>
          <w:lang w:val="en-US"/>
        </w:rPr>
        <w:t>mpare also figure 3</w:t>
      </w:r>
      <w:r w:rsidR="00346276" w:rsidRPr="000511E4">
        <w:rPr>
          <w:rFonts w:ascii="Cambria" w:hAnsi="Cambria"/>
          <w:szCs w:val="24"/>
          <w:lang w:val="en-US"/>
        </w:rPr>
        <w:t>). Overall, the evidence supports our second hypothesis.</w:t>
      </w:r>
    </w:p>
    <w:p w14:paraId="0E80DC0E" w14:textId="77777777" w:rsidR="00D807FF" w:rsidRPr="000511E4" w:rsidRDefault="00D807FF" w:rsidP="007E21EC">
      <w:pPr>
        <w:rPr>
          <w:rFonts w:ascii="Cambria" w:hAnsi="Cambria"/>
          <w:szCs w:val="24"/>
          <w:lang w:val="en-US"/>
        </w:rPr>
      </w:pPr>
    </w:p>
    <w:p w14:paraId="6EB8C27A" w14:textId="77777777" w:rsidR="00D807FF" w:rsidRDefault="00D807FF" w:rsidP="007E21EC">
      <w:pPr>
        <w:rPr>
          <w:rFonts w:ascii="Cambria" w:hAnsi="Cambria"/>
          <w:b/>
          <w:szCs w:val="24"/>
          <w:lang w:val="en-US"/>
        </w:rPr>
      </w:pPr>
      <w:r>
        <w:rPr>
          <w:rFonts w:ascii="Cambria" w:hAnsi="Cambria"/>
          <w:b/>
          <w:szCs w:val="24"/>
          <w:lang w:val="en-US"/>
        </w:rPr>
        <w:br w:type="page"/>
      </w:r>
    </w:p>
    <w:p w14:paraId="0834956F" w14:textId="2B7A3615" w:rsidR="00346276" w:rsidRPr="000511E4" w:rsidRDefault="00346276" w:rsidP="007E21EC">
      <w:pPr>
        <w:rPr>
          <w:rFonts w:ascii="Cambria" w:hAnsi="Cambria"/>
          <w:b/>
          <w:szCs w:val="24"/>
          <w:lang w:val="en-US"/>
        </w:rPr>
      </w:pPr>
      <w:r w:rsidRPr="000511E4">
        <w:rPr>
          <w:rFonts w:ascii="Cambria" w:hAnsi="Cambria"/>
          <w:b/>
          <w:szCs w:val="24"/>
          <w:lang w:val="en-US"/>
        </w:rPr>
        <w:t xml:space="preserve">Table 2 Results of Multinomial Logisitic Regression on Y=Vote Intention (Base category: </w:t>
      </w:r>
      <w:r w:rsidR="000344E1">
        <w:rPr>
          <w:rFonts w:ascii="Cambria" w:hAnsi="Cambria"/>
          <w:b/>
          <w:szCs w:val="24"/>
          <w:lang w:val="en-US"/>
        </w:rPr>
        <w:t>‘</w:t>
      </w:r>
      <w:r w:rsidRPr="000511E4">
        <w:rPr>
          <w:rFonts w:ascii="Cambria" w:hAnsi="Cambria"/>
          <w:b/>
          <w:szCs w:val="24"/>
          <w:lang w:val="en-US"/>
        </w:rPr>
        <w:t>undecided</w:t>
      </w:r>
      <w:r w:rsidR="000344E1">
        <w:rPr>
          <w:rFonts w:ascii="Cambria" w:hAnsi="Cambria"/>
          <w:b/>
          <w:szCs w:val="24"/>
          <w:lang w:val="en-US"/>
        </w:rPr>
        <w:t>’</w:t>
      </w:r>
      <w:r w:rsidRPr="000511E4">
        <w:rPr>
          <w:rFonts w:ascii="Cambria" w:hAnsi="Cambria"/>
          <w:b/>
          <w:szCs w:val="24"/>
          <w:lang w:val="en-US"/>
        </w:rPr>
        <w:t>).</w:t>
      </w:r>
    </w:p>
    <w:tbl>
      <w:tblPr>
        <w:tblW w:w="0" w:type="auto"/>
        <w:jc w:val="center"/>
        <w:tblLayout w:type="fixed"/>
        <w:tblCellMar>
          <w:left w:w="75" w:type="dxa"/>
          <w:right w:w="75" w:type="dxa"/>
        </w:tblCellMar>
        <w:tblLook w:val="0000" w:firstRow="0" w:lastRow="0" w:firstColumn="0" w:lastColumn="0" w:noHBand="0" w:noVBand="0"/>
      </w:tblPr>
      <w:tblGrid>
        <w:gridCol w:w="3099"/>
        <w:gridCol w:w="1872"/>
        <w:gridCol w:w="864"/>
        <w:gridCol w:w="1728"/>
      </w:tblGrid>
      <w:tr w:rsidR="00346276" w:rsidRPr="00D807FF" w14:paraId="51950C5B" w14:textId="77777777" w:rsidTr="00346276">
        <w:trPr>
          <w:jc w:val="center"/>
        </w:trPr>
        <w:tc>
          <w:tcPr>
            <w:tcW w:w="3099" w:type="dxa"/>
            <w:tcBorders>
              <w:top w:val="nil"/>
              <w:left w:val="nil"/>
              <w:bottom w:val="single" w:sz="6" w:space="0" w:color="auto"/>
              <w:right w:val="nil"/>
            </w:tcBorders>
          </w:tcPr>
          <w:p w14:paraId="64557AE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(N=3165)</w:t>
            </w:r>
          </w:p>
        </w:tc>
        <w:tc>
          <w:tcPr>
            <w:tcW w:w="1872" w:type="dxa"/>
            <w:tcBorders>
              <w:top w:val="nil"/>
              <w:left w:val="nil"/>
              <w:bottom w:val="single" w:sz="6" w:space="0" w:color="auto"/>
              <w:right w:val="nil"/>
            </w:tcBorders>
          </w:tcPr>
          <w:p w14:paraId="3E59810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YES</w:t>
            </w:r>
          </w:p>
        </w:tc>
        <w:tc>
          <w:tcPr>
            <w:tcW w:w="864" w:type="dxa"/>
            <w:tcBorders>
              <w:top w:val="nil"/>
              <w:left w:val="nil"/>
              <w:bottom w:val="single" w:sz="6" w:space="0" w:color="auto"/>
              <w:right w:val="nil"/>
            </w:tcBorders>
          </w:tcPr>
          <w:p w14:paraId="0AB7ECD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single" w:sz="6" w:space="0" w:color="auto"/>
              <w:right w:val="nil"/>
            </w:tcBorders>
          </w:tcPr>
          <w:p w14:paraId="4D04F0C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NO</w:t>
            </w:r>
          </w:p>
        </w:tc>
      </w:tr>
      <w:tr w:rsidR="00346276" w:rsidRPr="00D807FF" w14:paraId="782DDCCA" w14:textId="77777777" w:rsidTr="00346276">
        <w:trPr>
          <w:jc w:val="center"/>
        </w:trPr>
        <w:tc>
          <w:tcPr>
            <w:tcW w:w="3099" w:type="dxa"/>
            <w:tcBorders>
              <w:top w:val="nil"/>
              <w:left w:val="nil"/>
              <w:bottom w:val="nil"/>
              <w:right w:val="nil"/>
            </w:tcBorders>
          </w:tcPr>
          <w:p w14:paraId="5E07DCA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Gender</w:t>
            </w:r>
          </w:p>
        </w:tc>
        <w:tc>
          <w:tcPr>
            <w:tcW w:w="1872" w:type="dxa"/>
            <w:tcBorders>
              <w:top w:val="nil"/>
              <w:left w:val="nil"/>
              <w:bottom w:val="nil"/>
              <w:right w:val="nil"/>
            </w:tcBorders>
          </w:tcPr>
          <w:p w14:paraId="6EA87AC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2.455***</w:t>
            </w:r>
          </w:p>
        </w:tc>
        <w:tc>
          <w:tcPr>
            <w:tcW w:w="864" w:type="dxa"/>
            <w:tcBorders>
              <w:top w:val="nil"/>
              <w:left w:val="nil"/>
              <w:bottom w:val="nil"/>
              <w:right w:val="nil"/>
            </w:tcBorders>
          </w:tcPr>
          <w:p w14:paraId="507A55F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041D24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1.712***</w:t>
            </w:r>
          </w:p>
        </w:tc>
      </w:tr>
      <w:tr w:rsidR="00346276" w:rsidRPr="00D807FF" w14:paraId="6DA8F41D" w14:textId="77777777" w:rsidTr="00346276">
        <w:trPr>
          <w:jc w:val="center"/>
        </w:trPr>
        <w:tc>
          <w:tcPr>
            <w:tcW w:w="3099" w:type="dxa"/>
            <w:tcBorders>
              <w:top w:val="nil"/>
              <w:left w:val="nil"/>
              <w:bottom w:val="nil"/>
              <w:right w:val="nil"/>
            </w:tcBorders>
          </w:tcPr>
          <w:p w14:paraId="127C252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FA9FD1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(0.261)</w:t>
            </w:r>
          </w:p>
        </w:tc>
        <w:tc>
          <w:tcPr>
            <w:tcW w:w="864" w:type="dxa"/>
            <w:tcBorders>
              <w:top w:val="nil"/>
              <w:left w:val="nil"/>
              <w:bottom w:val="nil"/>
              <w:right w:val="nil"/>
            </w:tcBorders>
          </w:tcPr>
          <w:p w14:paraId="775F56D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F9336C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(0.184)</w:t>
            </w:r>
          </w:p>
        </w:tc>
      </w:tr>
      <w:tr w:rsidR="00346276" w:rsidRPr="00D807FF" w14:paraId="16A7264C" w14:textId="77777777" w:rsidTr="00346276">
        <w:trPr>
          <w:jc w:val="center"/>
        </w:trPr>
        <w:tc>
          <w:tcPr>
            <w:tcW w:w="3099" w:type="dxa"/>
            <w:tcBorders>
              <w:top w:val="nil"/>
              <w:left w:val="nil"/>
              <w:bottom w:val="nil"/>
              <w:right w:val="nil"/>
            </w:tcBorders>
          </w:tcPr>
          <w:p w14:paraId="05A9E07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Highest Education</w:t>
            </w:r>
          </w:p>
        </w:tc>
        <w:tc>
          <w:tcPr>
            <w:tcW w:w="1872" w:type="dxa"/>
            <w:tcBorders>
              <w:top w:val="nil"/>
              <w:left w:val="nil"/>
              <w:bottom w:val="nil"/>
              <w:right w:val="nil"/>
            </w:tcBorders>
          </w:tcPr>
          <w:p w14:paraId="6116013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1.065**</w:t>
            </w:r>
          </w:p>
        </w:tc>
        <w:tc>
          <w:tcPr>
            <w:tcW w:w="864" w:type="dxa"/>
            <w:tcBorders>
              <w:top w:val="nil"/>
              <w:left w:val="nil"/>
              <w:bottom w:val="nil"/>
              <w:right w:val="nil"/>
            </w:tcBorders>
          </w:tcPr>
          <w:p w14:paraId="243A553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6CE48AA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1.004</w:t>
            </w:r>
          </w:p>
        </w:tc>
      </w:tr>
      <w:tr w:rsidR="00346276" w:rsidRPr="00D807FF" w14:paraId="4117A154" w14:textId="77777777" w:rsidTr="00346276">
        <w:trPr>
          <w:jc w:val="center"/>
        </w:trPr>
        <w:tc>
          <w:tcPr>
            <w:tcW w:w="3099" w:type="dxa"/>
            <w:tcBorders>
              <w:top w:val="nil"/>
              <w:left w:val="nil"/>
              <w:bottom w:val="nil"/>
              <w:right w:val="nil"/>
            </w:tcBorders>
          </w:tcPr>
          <w:p w14:paraId="2574E2F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034D24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(0.0290)</w:t>
            </w:r>
          </w:p>
        </w:tc>
        <w:tc>
          <w:tcPr>
            <w:tcW w:w="864" w:type="dxa"/>
            <w:tcBorders>
              <w:top w:val="nil"/>
              <w:left w:val="nil"/>
              <w:bottom w:val="nil"/>
              <w:right w:val="nil"/>
            </w:tcBorders>
          </w:tcPr>
          <w:p w14:paraId="5574143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61381F5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(0.0262)</w:t>
            </w:r>
          </w:p>
        </w:tc>
      </w:tr>
      <w:tr w:rsidR="00346276" w:rsidRPr="00D807FF" w14:paraId="029EE31C" w14:textId="77777777" w:rsidTr="00346276">
        <w:trPr>
          <w:jc w:val="center"/>
        </w:trPr>
        <w:tc>
          <w:tcPr>
            <w:tcW w:w="3099" w:type="dxa"/>
            <w:tcBorders>
              <w:top w:val="nil"/>
              <w:left w:val="nil"/>
              <w:bottom w:val="nil"/>
              <w:right w:val="nil"/>
            </w:tcBorders>
          </w:tcPr>
          <w:p w14:paraId="4294E0F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Birth Year</w:t>
            </w:r>
          </w:p>
        </w:tc>
        <w:tc>
          <w:tcPr>
            <w:tcW w:w="1872" w:type="dxa"/>
            <w:tcBorders>
              <w:top w:val="nil"/>
              <w:left w:val="nil"/>
              <w:bottom w:val="nil"/>
              <w:right w:val="nil"/>
            </w:tcBorders>
          </w:tcPr>
          <w:p w14:paraId="6488431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0.967***</w:t>
            </w:r>
          </w:p>
        </w:tc>
        <w:tc>
          <w:tcPr>
            <w:tcW w:w="864" w:type="dxa"/>
            <w:tcBorders>
              <w:top w:val="nil"/>
              <w:left w:val="nil"/>
              <w:bottom w:val="nil"/>
              <w:right w:val="nil"/>
            </w:tcBorders>
          </w:tcPr>
          <w:p w14:paraId="5A81D85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25644E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0.990**</w:t>
            </w:r>
          </w:p>
        </w:tc>
      </w:tr>
      <w:tr w:rsidR="00346276" w:rsidRPr="00D807FF" w14:paraId="39B3741A" w14:textId="77777777" w:rsidTr="00346276">
        <w:trPr>
          <w:jc w:val="center"/>
        </w:trPr>
        <w:tc>
          <w:tcPr>
            <w:tcW w:w="3099" w:type="dxa"/>
            <w:tcBorders>
              <w:top w:val="nil"/>
              <w:left w:val="nil"/>
              <w:bottom w:val="nil"/>
              <w:right w:val="nil"/>
            </w:tcBorders>
          </w:tcPr>
          <w:p w14:paraId="247B66B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D1F4CA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(0.00379)</w:t>
            </w:r>
          </w:p>
        </w:tc>
        <w:tc>
          <w:tcPr>
            <w:tcW w:w="864" w:type="dxa"/>
            <w:tcBorders>
              <w:top w:val="nil"/>
              <w:left w:val="nil"/>
              <w:bottom w:val="nil"/>
              <w:right w:val="nil"/>
            </w:tcBorders>
          </w:tcPr>
          <w:p w14:paraId="24CC5D9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F2E2E4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(0.00392)</w:t>
            </w:r>
          </w:p>
        </w:tc>
      </w:tr>
      <w:tr w:rsidR="00346276" w:rsidRPr="00D807FF" w14:paraId="73D888D3" w14:textId="77777777" w:rsidTr="00346276">
        <w:trPr>
          <w:jc w:val="center"/>
        </w:trPr>
        <w:tc>
          <w:tcPr>
            <w:tcW w:w="3099" w:type="dxa"/>
            <w:tcBorders>
              <w:top w:val="nil"/>
              <w:left w:val="nil"/>
              <w:bottom w:val="nil"/>
              <w:right w:val="nil"/>
            </w:tcBorders>
          </w:tcPr>
          <w:p w14:paraId="3479D66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Left-Rigth Self Assessment</w:t>
            </w:r>
          </w:p>
        </w:tc>
        <w:tc>
          <w:tcPr>
            <w:tcW w:w="1872" w:type="dxa"/>
            <w:tcBorders>
              <w:top w:val="nil"/>
              <w:left w:val="nil"/>
              <w:bottom w:val="nil"/>
              <w:right w:val="nil"/>
            </w:tcBorders>
          </w:tcPr>
          <w:p w14:paraId="4122CF7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1.051**</w:t>
            </w:r>
          </w:p>
        </w:tc>
        <w:tc>
          <w:tcPr>
            <w:tcW w:w="864" w:type="dxa"/>
            <w:tcBorders>
              <w:top w:val="nil"/>
              <w:left w:val="nil"/>
              <w:bottom w:val="nil"/>
              <w:right w:val="nil"/>
            </w:tcBorders>
          </w:tcPr>
          <w:p w14:paraId="6F7CC0F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004D12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0.925***</w:t>
            </w:r>
          </w:p>
        </w:tc>
      </w:tr>
      <w:tr w:rsidR="00346276" w:rsidRPr="00D807FF" w14:paraId="1763E5F5" w14:textId="77777777" w:rsidTr="00346276">
        <w:trPr>
          <w:jc w:val="center"/>
        </w:trPr>
        <w:tc>
          <w:tcPr>
            <w:tcW w:w="3099" w:type="dxa"/>
            <w:tcBorders>
              <w:top w:val="nil"/>
              <w:left w:val="nil"/>
              <w:bottom w:val="nil"/>
              <w:right w:val="nil"/>
            </w:tcBorders>
          </w:tcPr>
          <w:p w14:paraId="550607A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3616FF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(0.0216)</w:t>
            </w:r>
          </w:p>
        </w:tc>
        <w:tc>
          <w:tcPr>
            <w:tcW w:w="864" w:type="dxa"/>
            <w:tcBorders>
              <w:top w:val="nil"/>
              <w:left w:val="nil"/>
              <w:bottom w:val="nil"/>
              <w:right w:val="nil"/>
            </w:tcBorders>
          </w:tcPr>
          <w:p w14:paraId="2C10EA5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FFBBBE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(0.0186)</w:t>
            </w:r>
          </w:p>
        </w:tc>
      </w:tr>
      <w:tr w:rsidR="00346276" w:rsidRPr="00D807FF" w14:paraId="10831E38" w14:textId="77777777" w:rsidTr="00346276">
        <w:trPr>
          <w:jc w:val="center"/>
        </w:trPr>
        <w:tc>
          <w:tcPr>
            <w:tcW w:w="3099" w:type="dxa"/>
            <w:tcBorders>
              <w:top w:val="nil"/>
              <w:left w:val="nil"/>
              <w:bottom w:val="nil"/>
              <w:right w:val="nil"/>
            </w:tcBorders>
          </w:tcPr>
          <w:p w14:paraId="6E79B07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Yes Party Endorsement</w:t>
            </w:r>
          </w:p>
        </w:tc>
        <w:tc>
          <w:tcPr>
            <w:tcW w:w="1872" w:type="dxa"/>
            <w:tcBorders>
              <w:top w:val="nil"/>
              <w:left w:val="nil"/>
              <w:bottom w:val="nil"/>
              <w:right w:val="nil"/>
            </w:tcBorders>
          </w:tcPr>
          <w:p w14:paraId="4D736B2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2.626***</w:t>
            </w:r>
          </w:p>
        </w:tc>
        <w:tc>
          <w:tcPr>
            <w:tcW w:w="864" w:type="dxa"/>
            <w:tcBorders>
              <w:top w:val="nil"/>
              <w:left w:val="nil"/>
              <w:bottom w:val="nil"/>
              <w:right w:val="nil"/>
            </w:tcBorders>
          </w:tcPr>
          <w:p w14:paraId="5FE240F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5E3D58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0.771***</w:t>
            </w:r>
          </w:p>
        </w:tc>
      </w:tr>
      <w:tr w:rsidR="00346276" w:rsidRPr="00D807FF" w14:paraId="4FE046B2" w14:textId="77777777" w:rsidTr="00346276">
        <w:trPr>
          <w:jc w:val="center"/>
        </w:trPr>
        <w:tc>
          <w:tcPr>
            <w:tcW w:w="3099" w:type="dxa"/>
            <w:tcBorders>
              <w:top w:val="nil"/>
              <w:left w:val="nil"/>
              <w:bottom w:val="nil"/>
              <w:right w:val="nil"/>
            </w:tcBorders>
          </w:tcPr>
          <w:p w14:paraId="112B081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AE2013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(0.179)</w:t>
            </w:r>
          </w:p>
        </w:tc>
        <w:tc>
          <w:tcPr>
            <w:tcW w:w="864" w:type="dxa"/>
            <w:tcBorders>
              <w:top w:val="nil"/>
              <w:left w:val="nil"/>
              <w:bottom w:val="nil"/>
              <w:right w:val="nil"/>
            </w:tcBorders>
          </w:tcPr>
          <w:p w14:paraId="0B568BC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23D2C7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(0.0489)</w:t>
            </w:r>
          </w:p>
        </w:tc>
      </w:tr>
      <w:tr w:rsidR="00346276" w:rsidRPr="00D807FF" w14:paraId="4EF76158" w14:textId="77777777" w:rsidTr="00346276">
        <w:trPr>
          <w:jc w:val="center"/>
        </w:trPr>
        <w:tc>
          <w:tcPr>
            <w:tcW w:w="3099" w:type="dxa"/>
            <w:tcBorders>
              <w:top w:val="nil"/>
              <w:left w:val="nil"/>
              <w:bottom w:val="nil"/>
              <w:right w:val="nil"/>
            </w:tcBorders>
          </w:tcPr>
          <w:p w14:paraId="6A04F69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 xml:space="preserve">Subjective Information </w:t>
            </w:r>
          </w:p>
        </w:tc>
        <w:tc>
          <w:tcPr>
            <w:tcW w:w="1872" w:type="dxa"/>
            <w:tcBorders>
              <w:top w:val="nil"/>
              <w:left w:val="nil"/>
              <w:bottom w:val="nil"/>
              <w:right w:val="nil"/>
            </w:tcBorders>
          </w:tcPr>
          <w:p w14:paraId="5B7546E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0.391***</w:t>
            </w:r>
          </w:p>
        </w:tc>
        <w:tc>
          <w:tcPr>
            <w:tcW w:w="864" w:type="dxa"/>
            <w:tcBorders>
              <w:top w:val="nil"/>
              <w:left w:val="nil"/>
              <w:bottom w:val="nil"/>
              <w:right w:val="nil"/>
            </w:tcBorders>
          </w:tcPr>
          <w:p w14:paraId="3D2E581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35F68FC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0.411***</w:t>
            </w:r>
          </w:p>
        </w:tc>
      </w:tr>
      <w:tr w:rsidR="00346276" w:rsidRPr="00D807FF" w14:paraId="6B0BACF9" w14:textId="77777777" w:rsidTr="00346276">
        <w:trPr>
          <w:jc w:val="center"/>
        </w:trPr>
        <w:tc>
          <w:tcPr>
            <w:tcW w:w="3099" w:type="dxa"/>
            <w:tcBorders>
              <w:top w:val="nil"/>
              <w:left w:val="nil"/>
              <w:bottom w:val="nil"/>
              <w:right w:val="nil"/>
            </w:tcBorders>
          </w:tcPr>
          <w:p w14:paraId="035E5DD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641BD2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(0.0196)</w:t>
            </w:r>
          </w:p>
        </w:tc>
        <w:tc>
          <w:tcPr>
            <w:tcW w:w="864" w:type="dxa"/>
            <w:tcBorders>
              <w:top w:val="nil"/>
              <w:left w:val="nil"/>
              <w:bottom w:val="nil"/>
              <w:right w:val="nil"/>
            </w:tcBorders>
          </w:tcPr>
          <w:p w14:paraId="3302F4D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37783E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(0.0203)</w:t>
            </w:r>
          </w:p>
        </w:tc>
      </w:tr>
      <w:tr w:rsidR="00346276" w:rsidRPr="00D807FF" w14:paraId="0E3955E8" w14:textId="77777777" w:rsidTr="00346276">
        <w:trPr>
          <w:jc w:val="center"/>
        </w:trPr>
        <w:tc>
          <w:tcPr>
            <w:tcW w:w="3099" w:type="dxa"/>
            <w:tcBorders>
              <w:top w:val="nil"/>
              <w:left w:val="nil"/>
              <w:bottom w:val="nil"/>
              <w:right w:val="nil"/>
            </w:tcBorders>
          </w:tcPr>
          <w:p w14:paraId="39F7C2E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EU Attitude</w:t>
            </w:r>
          </w:p>
        </w:tc>
        <w:tc>
          <w:tcPr>
            <w:tcW w:w="1872" w:type="dxa"/>
            <w:tcBorders>
              <w:top w:val="nil"/>
              <w:left w:val="nil"/>
              <w:bottom w:val="nil"/>
              <w:right w:val="nil"/>
            </w:tcBorders>
          </w:tcPr>
          <w:p w14:paraId="70FD91F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2.616***</w:t>
            </w:r>
          </w:p>
        </w:tc>
        <w:tc>
          <w:tcPr>
            <w:tcW w:w="864" w:type="dxa"/>
            <w:tcBorders>
              <w:top w:val="nil"/>
              <w:left w:val="nil"/>
              <w:bottom w:val="nil"/>
              <w:right w:val="nil"/>
            </w:tcBorders>
          </w:tcPr>
          <w:p w14:paraId="4AD51CA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6CB8F26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0.212***</w:t>
            </w:r>
          </w:p>
        </w:tc>
      </w:tr>
      <w:tr w:rsidR="00346276" w:rsidRPr="00D807FF" w14:paraId="78A839CC" w14:textId="77777777" w:rsidTr="00346276">
        <w:trPr>
          <w:jc w:val="center"/>
        </w:trPr>
        <w:tc>
          <w:tcPr>
            <w:tcW w:w="3099" w:type="dxa"/>
            <w:tcBorders>
              <w:top w:val="nil"/>
              <w:left w:val="nil"/>
              <w:bottom w:val="nil"/>
              <w:right w:val="nil"/>
            </w:tcBorders>
          </w:tcPr>
          <w:p w14:paraId="48A1672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2FEC35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(0.921)</w:t>
            </w:r>
          </w:p>
        </w:tc>
        <w:tc>
          <w:tcPr>
            <w:tcW w:w="864" w:type="dxa"/>
            <w:tcBorders>
              <w:top w:val="nil"/>
              <w:left w:val="nil"/>
              <w:bottom w:val="nil"/>
              <w:right w:val="nil"/>
            </w:tcBorders>
          </w:tcPr>
          <w:p w14:paraId="3297E2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7CDAE6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(0.0653)</w:t>
            </w:r>
          </w:p>
        </w:tc>
      </w:tr>
      <w:tr w:rsidR="00346276" w:rsidRPr="00D807FF" w14:paraId="68AA4709" w14:textId="77777777" w:rsidTr="00346276">
        <w:trPr>
          <w:jc w:val="center"/>
        </w:trPr>
        <w:tc>
          <w:tcPr>
            <w:tcW w:w="3099" w:type="dxa"/>
            <w:tcBorders>
              <w:top w:val="nil"/>
              <w:left w:val="nil"/>
              <w:bottom w:val="nil"/>
              <w:right w:val="nil"/>
            </w:tcBorders>
          </w:tcPr>
          <w:p w14:paraId="68BE308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2.Wave</w:t>
            </w:r>
          </w:p>
        </w:tc>
        <w:tc>
          <w:tcPr>
            <w:tcW w:w="1872" w:type="dxa"/>
            <w:tcBorders>
              <w:top w:val="nil"/>
              <w:left w:val="nil"/>
              <w:bottom w:val="nil"/>
              <w:right w:val="nil"/>
            </w:tcBorders>
          </w:tcPr>
          <w:p w14:paraId="6358C11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1.938</w:t>
            </w:r>
          </w:p>
        </w:tc>
        <w:tc>
          <w:tcPr>
            <w:tcW w:w="864" w:type="dxa"/>
            <w:tcBorders>
              <w:top w:val="nil"/>
              <w:left w:val="nil"/>
              <w:bottom w:val="nil"/>
              <w:right w:val="nil"/>
            </w:tcBorders>
          </w:tcPr>
          <w:p w14:paraId="5EF5BBC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4324C6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1.108</w:t>
            </w:r>
          </w:p>
        </w:tc>
      </w:tr>
      <w:tr w:rsidR="00346276" w:rsidRPr="00D807FF" w14:paraId="2D2B9BF5" w14:textId="77777777" w:rsidTr="00346276">
        <w:trPr>
          <w:jc w:val="center"/>
        </w:trPr>
        <w:tc>
          <w:tcPr>
            <w:tcW w:w="3099" w:type="dxa"/>
            <w:tcBorders>
              <w:top w:val="nil"/>
              <w:left w:val="nil"/>
              <w:bottom w:val="nil"/>
              <w:right w:val="nil"/>
            </w:tcBorders>
          </w:tcPr>
          <w:p w14:paraId="67741DE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CAB130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(0.780)</w:t>
            </w:r>
          </w:p>
        </w:tc>
        <w:tc>
          <w:tcPr>
            <w:tcW w:w="864" w:type="dxa"/>
            <w:tcBorders>
              <w:top w:val="nil"/>
              <w:left w:val="nil"/>
              <w:bottom w:val="nil"/>
              <w:right w:val="nil"/>
            </w:tcBorders>
          </w:tcPr>
          <w:p w14:paraId="7A051E7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316FE83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(0.313)</w:t>
            </w:r>
          </w:p>
        </w:tc>
      </w:tr>
      <w:tr w:rsidR="00346276" w:rsidRPr="00D807FF" w14:paraId="62A21EDF" w14:textId="77777777" w:rsidTr="00346276">
        <w:trPr>
          <w:jc w:val="center"/>
        </w:trPr>
        <w:tc>
          <w:tcPr>
            <w:tcW w:w="3099" w:type="dxa"/>
            <w:tcBorders>
              <w:top w:val="nil"/>
              <w:left w:val="nil"/>
              <w:bottom w:val="nil"/>
              <w:right w:val="nil"/>
            </w:tcBorders>
          </w:tcPr>
          <w:p w14:paraId="7D0ADF0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3.Wave</w:t>
            </w:r>
          </w:p>
        </w:tc>
        <w:tc>
          <w:tcPr>
            <w:tcW w:w="1872" w:type="dxa"/>
            <w:tcBorders>
              <w:top w:val="nil"/>
              <w:left w:val="nil"/>
              <w:bottom w:val="nil"/>
              <w:right w:val="nil"/>
            </w:tcBorders>
          </w:tcPr>
          <w:p w14:paraId="251A949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1.166</w:t>
            </w:r>
          </w:p>
        </w:tc>
        <w:tc>
          <w:tcPr>
            <w:tcW w:w="864" w:type="dxa"/>
            <w:tcBorders>
              <w:top w:val="nil"/>
              <w:left w:val="nil"/>
              <w:bottom w:val="nil"/>
              <w:right w:val="nil"/>
            </w:tcBorders>
          </w:tcPr>
          <w:p w14:paraId="07C238C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107C87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0.765</w:t>
            </w:r>
          </w:p>
        </w:tc>
      </w:tr>
      <w:tr w:rsidR="00346276" w:rsidRPr="00D807FF" w14:paraId="0BF3910E" w14:textId="77777777" w:rsidTr="00346276">
        <w:trPr>
          <w:jc w:val="center"/>
        </w:trPr>
        <w:tc>
          <w:tcPr>
            <w:tcW w:w="3099" w:type="dxa"/>
            <w:tcBorders>
              <w:top w:val="nil"/>
              <w:left w:val="nil"/>
              <w:bottom w:val="nil"/>
              <w:right w:val="nil"/>
            </w:tcBorders>
          </w:tcPr>
          <w:p w14:paraId="0087403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FB6FA0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(0.469)</w:t>
            </w:r>
          </w:p>
        </w:tc>
        <w:tc>
          <w:tcPr>
            <w:tcW w:w="864" w:type="dxa"/>
            <w:tcBorders>
              <w:top w:val="nil"/>
              <w:left w:val="nil"/>
              <w:bottom w:val="nil"/>
              <w:right w:val="nil"/>
            </w:tcBorders>
          </w:tcPr>
          <w:p w14:paraId="09A206E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7EEB71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(0.206)</w:t>
            </w:r>
          </w:p>
        </w:tc>
      </w:tr>
      <w:tr w:rsidR="00346276" w:rsidRPr="00D807FF" w14:paraId="31872C52" w14:textId="77777777" w:rsidTr="00346276">
        <w:trPr>
          <w:jc w:val="center"/>
        </w:trPr>
        <w:tc>
          <w:tcPr>
            <w:tcW w:w="3099" w:type="dxa"/>
            <w:tcBorders>
              <w:top w:val="nil"/>
              <w:left w:val="nil"/>
              <w:bottom w:val="nil"/>
              <w:right w:val="nil"/>
            </w:tcBorders>
          </w:tcPr>
          <w:p w14:paraId="1A107E6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4.Wave</w:t>
            </w:r>
          </w:p>
        </w:tc>
        <w:tc>
          <w:tcPr>
            <w:tcW w:w="1872" w:type="dxa"/>
            <w:tcBorders>
              <w:top w:val="nil"/>
              <w:left w:val="nil"/>
              <w:bottom w:val="nil"/>
              <w:right w:val="nil"/>
            </w:tcBorders>
          </w:tcPr>
          <w:p w14:paraId="05CF329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1.694</w:t>
            </w:r>
          </w:p>
        </w:tc>
        <w:tc>
          <w:tcPr>
            <w:tcW w:w="864" w:type="dxa"/>
            <w:tcBorders>
              <w:top w:val="nil"/>
              <w:left w:val="nil"/>
              <w:bottom w:val="nil"/>
              <w:right w:val="nil"/>
            </w:tcBorders>
          </w:tcPr>
          <w:p w14:paraId="78D431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7F88789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1.129</w:t>
            </w:r>
          </w:p>
        </w:tc>
      </w:tr>
      <w:tr w:rsidR="00346276" w:rsidRPr="00D807FF" w14:paraId="0F5D3552" w14:textId="77777777" w:rsidTr="00346276">
        <w:trPr>
          <w:jc w:val="center"/>
        </w:trPr>
        <w:tc>
          <w:tcPr>
            <w:tcW w:w="3099" w:type="dxa"/>
            <w:tcBorders>
              <w:top w:val="nil"/>
              <w:left w:val="nil"/>
              <w:bottom w:val="nil"/>
              <w:right w:val="nil"/>
            </w:tcBorders>
          </w:tcPr>
          <w:p w14:paraId="29BC1C2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091FB1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(0.693)</w:t>
            </w:r>
          </w:p>
        </w:tc>
        <w:tc>
          <w:tcPr>
            <w:tcW w:w="864" w:type="dxa"/>
            <w:tcBorders>
              <w:top w:val="nil"/>
              <w:left w:val="nil"/>
              <w:bottom w:val="nil"/>
              <w:right w:val="nil"/>
            </w:tcBorders>
          </w:tcPr>
          <w:p w14:paraId="6B5B385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58C386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(0.314)</w:t>
            </w:r>
          </w:p>
        </w:tc>
      </w:tr>
      <w:tr w:rsidR="00346276" w:rsidRPr="00D807FF" w14:paraId="4EBA264F" w14:textId="77777777" w:rsidTr="00346276">
        <w:trPr>
          <w:jc w:val="center"/>
        </w:trPr>
        <w:tc>
          <w:tcPr>
            <w:tcW w:w="3099" w:type="dxa"/>
            <w:tcBorders>
              <w:top w:val="nil"/>
              <w:left w:val="nil"/>
              <w:bottom w:val="nil"/>
              <w:right w:val="nil"/>
            </w:tcBorders>
          </w:tcPr>
          <w:p w14:paraId="05D3331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5.Wave</w:t>
            </w:r>
          </w:p>
        </w:tc>
        <w:tc>
          <w:tcPr>
            <w:tcW w:w="1872" w:type="dxa"/>
            <w:tcBorders>
              <w:top w:val="nil"/>
              <w:left w:val="nil"/>
              <w:bottom w:val="nil"/>
              <w:right w:val="nil"/>
            </w:tcBorders>
          </w:tcPr>
          <w:p w14:paraId="125C3BA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2.282**</w:t>
            </w:r>
          </w:p>
        </w:tc>
        <w:tc>
          <w:tcPr>
            <w:tcW w:w="864" w:type="dxa"/>
            <w:tcBorders>
              <w:top w:val="nil"/>
              <w:left w:val="nil"/>
              <w:bottom w:val="nil"/>
              <w:right w:val="nil"/>
            </w:tcBorders>
          </w:tcPr>
          <w:p w14:paraId="7769028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293E4B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1.300</w:t>
            </w:r>
          </w:p>
        </w:tc>
      </w:tr>
      <w:tr w:rsidR="00346276" w:rsidRPr="00D807FF" w14:paraId="60A05BF3" w14:textId="77777777" w:rsidTr="00346276">
        <w:trPr>
          <w:jc w:val="center"/>
        </w:trPr>
        <w:tc>
          <w:tcPr>
            <w:tcW w:w="3099" w:type="dxa"/>
            <w:tcBorders>
              <w:top w:val="nil"/>
              <w:left w:val="nil"/>
              <w:bottom w:val="nil"/>
              <w:right w:val="nil"/>
            </w:tcBorders>
          </w:tcPr>
          <w:p w14:paraId="565C78C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491EFC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(0.921)</w:t>
            </w:r>
          </w:p>
        </w:tc>
        <w:tc>
          <w:tcPr>
            <w:tcW w:w="864" w:type="dxa"/>
            <w:tcBorders>
              <w:top w:val="nil"/>
              <w:left w:val="nil"/>
              <w:bottom w:val="nil"/>
              <w:right w:val="nil"/>
            </w:tcBorders>
          </w:tcPr>
          <w:p w14:paraId="5DA7EFA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EA164B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(0.368)</w:t>
            </w:r>
          </w:p>
        </w:tc>
      </w:tr>
      <w:tr w:rsidR="00346276" w:rsidRPr="00D807FF" w14:paraId="102E05C1" w14:textId="77777777" w:rsidTr="00346276">
        <w:trPr>
          <w:jc w:val="center"/>
        </w:trPr>
        <w:tc>
          <w:tcPr>
            <w:tcW w:w="3099" w:type="dxa"/>
            <w:tcBorders>
              <w:top w:val="nil"/>
              <w:left w:val="nil"/>
              <w:bottom w:val="nil"/>
              <w:right w:val="nil"/>
            </w:tcBorders>
          </w:tcPr>
          <w:p w14:paraId="02F452F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6.Wave</w:t>
            </w:r>
          </w:p>
        </w:tc>
        <w:tc>
          <w:tcPr>
            <w:tcW w:w="1872" w:type="dxa"/>
            <w:tcBorders>
              <w:top w:val="nil"/>
              <w:left w:val="nil"/>
              <w:bottom w:val="nil"/>
              <w:right w:val="nil"/>
            </w:tcBorders>
          </w:tcPr>
          <w:p w14:paraId="721FB7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1.184</w:t>
            </w:r>
          </w:p>
        </w:tc>
        <w:tc>
          <w:tcPr>
            <w:tcW w:w="864" w:type="dxa"/>
            <w:tcBorders>
              <w:top w:val="nil"/>
              <w:left w:val="nil"/>
              <w:bottom w:val="nil"/>
              <w:right w:val="nil"/>
            </w:tcBorders>
          </w:tcPr>
          <w:p w14:paraId="45DC21A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903C1C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1.661*</w:t>
            </w:r>
          </w:p>
        </w:tc>
      </w:tr>
      <w:tr w:rsidR="00346276" w:rsidRPr="00D807FF" w14:paraId="19B990CB" w14:textId="77777777" w:rsidTr="00346276">
        <w:trPr>
          <w:jc w:val="center"/>
        </w:trPr>
        <w:tc>
          <w:tcPr>
            <w:tcW w:w="3099" w:type="dxa"/>
            <w:tcBorders>
              <w:top w:val="nil"/>
              <w:left w:val="nil"/>
              <w:bottom w:val="nil"/>
              <w:right w:val="nil"/>
            </w:tcBorders>
          </w:tcPr>
          <w:p w14:paraId="509F666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E28341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(0.519)</w:t>
            </w:r>
          </w:p>
        </w:tc>
        <w:tc>
          <w:tcPr>
            <w:tcW w:w="864" w:type="dxa"/>
            <w:tcBorders>
              <w:top w:val="nil"/>
              <w:left w:val="nil"/>
              <w:bottom w:val="nil"/>
              <w:right w:val="nil"/>
            </w:tcBorders>
          </w:tcPr>
          <w:p w14:paraId="37642D4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92ACAF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(0.489)</w:t>
            </w:r>
          </w:p>
        </w:tc>
      </w:tr>
      <w:tr w:rsidR="00346276" w:rsidRPr="00D807FF" w14:paraId="7F10BFA3" w14:textId="77777777" w:rsidTr="00346276">
        <w:trPr>
          <w:jc w:val="center"/>
        </w:trPr>
        <w:tc>
          <w:tcPr>
            <w:tcW w:w="3099" w:type="dxa"/>
            <w:tcBorders>
              <w:top w:val="nil"/>
              <w:left w:val="nil"/>
              <w:bottom w:val="nil"/>
              <w:right w:val="nil"/>
            </w:tcBorders>
          </w:tcPr>
          <w:p w14:paraId="7EF4898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7.Wave</w:t>
            </w:r>
          </w:p>
        </w:tc>
        <w:tc>
          <w:tcPr>
            <w:tcW w:w="1872" w:type="dxa"/>
            <w:tcBorders>
              <w:top w:val="nil"/>
              <w:left w:val="nil"/>
              <w:bottom w:val="nil"/>
              <w:right w:val="nil"/>
            </w:tcBorders>
          </w:tcPr>
          <w:p w14:paraId="064CA1F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1.430</w:t>
            </w:r>
          </w:p>
        </w:tc>
        <w:tc>
          <w:tcPr>
            <w:tcW w:w="864" w:type="dxa"/>
            <w:tcBorders>
              <w:top w:val="nil"/>
              <w:left w:val="nil"/>
              <w:bottom w:val="nil"/>
              <w:right w:val="nil"/>
            </w:tcBorders>
          </w:tcPr>
          <w:p w14:paraId="44EF255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577C6C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2.096**</w:t>
            </w:r>
          </w:p>
        </w:tc>
      </w:tr>
      <w:tr w:rsidR="00346276" w:rsidRPr="00D807FF" w14:paraId="2CBB23B5" w14:textId="77777777" w:rsidTr="00346276">
        <w:trPr>
          <w:jc w:val="center"/>
        </w:trPr>
        <w:tc>
          <w:tcPr>
            <w:tcW w:w="3099" w:type="dxa"/>
            <w:tcBorders>
              <w:top w:val="nil"/>
              <w:left w:val="nil"/>
              <w:bottom w:val="nil"/>
              <w:right w:val="nil"/>
            </w:tcBorders>
          </w:tcPr>
          <w:p w14:paraId="4094D52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8C1828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(0.641)</w:t>
            </w:r>
          </w:p>
        </w:tc>
        <w:tc>
          <w:tcPr>
            <w:tcW w:w="864" w:type="dxa"/>
            <w:tcBorders>
              <w:top w:val="nil"/>
              <w:left w:val="nil"/>
              <w:bottom w:val="nil"/>
              <w:right w:val="nil"/>
            </w:tcBorders>
          </w:tcPr>
          <w:p w14:paraId="22B9FEB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546E763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(0.626)</w:t>
            </w:r>
          </w:p>
        </w:tc>
      </w:tr>
      <w:tr w:rsidR="00346276" w:rsidRPr="00D807FF" w14:paraId="2E31BE78" w14:textId="77777777" w:rsidTr="00346276">
        <w:trPr>
          <w:jc w:val="center"/>
        </w:trPr>
        <w:tc>
          <w:tcPr>
            <w:tcW w:w="3099" w:type="dxa"/>
            <w:tcBorders>
              <w:top w:val="nil"/>
              <w:left w:val="nil"/>
              <w:bottom w:val="nil"/>
              <w:right w:val="nil"/>
            </w:tcBorders>
          </w:tcPr>
          <w:p w14:paraId="2255A1E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8.Wave</w:t>
            </w:r>
          </w:p>
        </w:tc>
        <w:tc>
          <w:tcPr>
            <w:tcW w:w="1872" w:type="dxa"/>
            <w:tcBorders>
              <w:top w:val="nil"/>
              <w:left w:val="nil"/>
              <w:bottom w:val="nil"/>
              <w:right w:val="nil"/>
            </w:tcBorders>
          </w:tcPr>
          <w:p w14:paraId="4A31223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2.813**</w:t>
            </w:r>
          </w:p>
        </w:tc>
        <w:tc>
          <w:tcPr>
            <w:tcW w:w="864" w:type="dxa"/>
            <w:tcBorders>
              <w:top w:val="nil"/>
              <w:left w:val="nil"/>
              <w:bottom w:val="nil"/>
              <w:right w:val="nil"/>
            </w:tcBorders>
          </w:tcPr>
          <w:p w14:paraId="59FB59A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AAB06D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4.333***</w:t>
            </w:r>
          </w:p>
        </w:tc>
      </w:tr>
      <w:tr w:rsidR="00346276" w:rsidRPr="00D807FF" w14:paraId="3F0F41B7" w14:textId="77777777" w:rsidTr="00346276">
        <w:trPr>
          <w:jc w:val="center"/>
        </w:trPr>
        <w:tc>
          <w:tcPr>
            <w:tcW w:w="3099" w:type="dxa"/>
            <w:tcBorders>
              <w:top w:val="nil"/>
              <w:left w:val="nil"/>
              <w:bottom w:val="nil"/>
              <w:right w:val="nil"/>
            </w:tcBorders>
          </w:tcPr>
          <w:p w14:paraId="4564D81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8C1A8D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(1.418)</w:t>
            </w:r>
          </w:p>
        </w:tc>
        <w:tc>
          <w:tcPr>
            <w:tcW w:w="864" w:type="dxa"/>
            <w:tcBorders>
              <w:top w:val="nil"/>
              <w:left w:val="nil"/>
              <w:bottom w:val="nil"/>
              <w:right w:val="nil"/>
            </w:tcBorders>
          </w:tcPr>
          <w:p w14:paraId="48762CF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78A723A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(1.586)</w:t>
            </w:r>
          </w:p>
        </w:tc>
      </w:tr>
      <w:tr w:rsidR="00346276" w:rsidRPr="00D807FF" w14:paraId="6A4B1F38" w14:textId="77777777" w:rsidTr="00346276">
        <w:trPr>
          <w:jc w:val="center"/>
        </w:trPr>
        <w:tc>
          <w:tcPr>
            <w:tcW w:w="3099" w:type="dxa"/>
            <w:tcBorders>
              <w:top w:val="nil"/>
              <w:left w:val="nil"/>
              <w:bottom w:val="nil"/>
              <w:right w:val="nil"/>
            </w:tcBorders>
          </w:tcPr>
          <w:p w14:paraId="4758DC2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9.Wave</w:t>
            </w:r>
          </w:p>
        </w:tc>
        <w:tc>
          <w:tcPr>
            <w:tcW w:w="1872" w:type="dxa"/>
            <w:tcBorders>
              <w:top w:val="nil"/>
              <w:left w:val="nil"/>
              <w:bottom w:val="nil"/>
              <w:right w:val="nil"/>
            </w:tcBorders>
          </w:tcPr>
          <w:p w14:paraId="37019EE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5.253***</w:t>
            </w:r>
          </w:p>
        </w:tc>
        <w:tc>
          <w:tcPr>
            <w:tcW w:w="864" w:type="dxa"/>
            <w:tcBorders>
              <w:top w:val="nil"/>
              <w:left w:val="nil"/>
              <w:bottom w:val="nil"/>
              <w:right w:val="nil"/>
            </w:tcBorders>
          </w:tcPr>
          <w:p w14:paraId="5438DCC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2479A8B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4.099***</w:t>
            </w:r>
          </w:p>
        </w:tc>
      </w:tr>
      <w:tr w:rsidR="00346276" w:rsidRPr="00D807FF" w14:paraId="5D175613" w14:textId="77777777" w:rsidTr="00346276">
        <w:trPr>
          <w:jc w:val="center"/>
        </w:trPr>
        <w:tc>
          <w:tcPr>
            <w:tcW w:w="3099" w:type="dxa"/>
            <w:tcBorders>
              <w:top w:val="nil"/>
              <w:left w:val="nil"/>
              <w:bottom w:val="nil"/>
              <w:right w:val="nil"/>
            </w:tcBorders>
          </w:tcPr>
          <w:p w14:paraId="5EF988E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605CC6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(2.032)</w:t>
            </w:r>
          </w:p>
        </w:tc>
        <w:tc>
          <w:tcPr>
            <w:tcW w:w="864" w:type="dxa"/>
            <w:tcBorders>
              <w:top w:val="nil"/>
              <w:left w:val="nil"/>
              <w:bottom w:val="nil"/>
              <w:right w:val="nil"/>
            </w:tcBorders>
          </w:tcPr>
          <w:p w14:paraId="4780488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F6ABE6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(1.158)</w:t>
            </w:r>
          </w:p>
        </w:tc>
      </w:tr>
      <w:tr w:rsidR="00346276" w:rsidRPr="00D807FF" w14:paraId="075A95BF" w14:textId="77777777" w:rsidTr="00346276">
        <w:trPr>
          <w:jc w:val="center"/>
        </w:trPr>
        <w:tc>
          <w:tcPr>
            <w:tcW w:w="3099" w:type="dxa"/>
            <w:tcBorders>
              <w:top w:val="nil"/>
              <w:left w:val="nil"/>
              <w:bottom w:val="nil"/>
              <w:right w:val="nil"/>
            </w:tcBorders>
          </w:tcPr>
          <w:p w14:paraId="634DFCE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2.Wave#c.EU Attitude</w:t>
            </w:r>
          </w:p>
        </w:tc>
        <w:tc>
          <w:tcPr>
            <w:tcW w:w="1872" w:type="dxa"/>
            <w:tcBorders>
              <w:top w:val="nil"/>
              <w:left w:val="nil"/>
              <w:bottom w:val="nil"/>
              <w:right w:val="nil"/>
            </w:tcBorders>
          </w:tcPr>
          <w:p w14:paraId="41EB25B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0.322**</w:t>
            </w:r>
          </w:p>
        </w:tc>
        <w:tc>
          <w:tcPr>
            <w:tcW w:w="864" w:type="dxa"/>
            <w:tcBorders>
              <w:top w:val="nil"/>
              <w:left w:val="nil"/>
              <w:bottom w:val="nil"/>
              <w:right w:val="nil"/>
            </w:tcBorders>
          </w:tcPr>
          <w:p w14:paraId="7513DA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5AC202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0.611</w:t>
            </w:r>
          </w:p>
        </w:tc>
      </w:tr>
      <w:tr w:rsidR="00346276" w:rsidRPr="00D807FF" w14:paraId="68AB9C47" w14:textId="77777777" w:rsidTr="00346276">
        <w:trPr>
          <w:jc w:val="center"/>
        </w:trPr>
        <w:tc>
          <w:tcPr>
            <w:tcW w:w="3099" w:type="dxa"/>
            <w:tcBorders>
              <w:top w:val="nil"/>
              <w:left w:val="nil"/>
              <w:bottom w:val="nil"/>
              <w:right w:val="nil"/>
            </w:tcBorders>
          </w:tcPr>
          <w:p w14:paraId="392F737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C6E579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(0.153)</w:t>
            </w:r>
          </w:p>
        </w:tc>
        <w:tc>
          <w:tcPr>
            <w:tcW w:w="864" w:type="dxa"/>
            <w:tcBorders>
              <w:top w:val="nil"/>
              <w:left w:val="nil"/>
              <w:bottom w:val="nil"/>
              <w:right w:val="nil"/>
            </w:tcBorders>
          </w:tcPr>
          <w:p w14:paraId="60239CF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514895E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(0.274)</w:t>
            </w:r>
          </w:p>
        </w:tc>
      </w:tr>
      <w:tr w:rsidR="00346276" w:rsidRPr="00D807FF" w14:paraId="29092136" w14:textId="77777777" w:rsidTr="00346276">
        <w:trPr>
          <w:jc w:val="center"/>
        </w:trPr>
        <w:tc>
          <w:tcPr>
            <w:tcW w:w="3099" w:type="dxa"/>
            <w:tcBorders>
              <w:top w:val="nil"/>
              <w:left w:val="nil"/>
              <w:bottom w:val="nil"/>
              <w:right w:val="nil"/>
            </w:tcBorders>
          </w:tcPr>
          <w:p w14:paraId="1A97361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3.Wave#c.EU Attitude</w:t>
            </w:r>
          </w:p>
        </w:tc>
        <w:tc>
          <w:tcPr>
            <w:tcW w:w="1872" w:type="dxa"/>
            <w:tcBorders>
              <w:top w:val="nil"/>
              <w:left w:val="nil"/>
              <w:bottom w:val="nil"/>
              <w:right w:val="nil"/>
            </w:tcBorders>
          </w:tcPr>
          <w:p w14:paraId="3602280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0.641</w:t>
            </w:r>
          </w:p>
        </w:tc>
        <w:tc>
          <w:tcPr>
            <w:tcW w:w="864" w:type="dxa"/>
            <w:tcBorders>
              <w:top w:val="nil"/>
              <w:left w:val="nil"/>
              <w:bottom w:val="nil"/>
              <w:right w:val="nil"/>
            </w:tcBorders>
          </w:tcPr>
          <w:p w14:paraId="0BC780E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7FA99D6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1.113</w:t>
            </w:r>
          </w:p>
        </w:tc>
      </w:tr>
      <w:tr w:rsidR="00346276" w:rsidRPr="00D807FF" w14:paraId="47434710" w14:textId="77777777" w:rsidTr="00346276">
        <w:trPr>
          <w:jc w:val="center"/>
        </w:trPr>
        <w:tc>
          <w:tcPr>
            <w:tcW w:w="3099" w:type="dxa"/>
            <w:tcBorders>
              <w:top w:val="nil"/>
              <w:left w:val="nil"/>
              <w:bottom w:val="nil"/>
              <w:right w:val="nil"/>
            </w:tcBorders>
          </w:tcPr>
          <w:p w14:paraId="5E4BDA8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F0B329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(0.305)</w:t>
            </w:r>
          </w:p>
        </w:tc>
        <w:tc>
          <w:tcPr>
            <w:tcW w:w="864" w:type="dxa"/>
            <w:tcBorders>
              <w:top w:val="nil"/>
              <w:left w:val="nil"/>
              <w:bottom w:val="nil"/>
              <w:right w:val="nil"/>
            </w:tcBorders>
          </w:tcPr>
          <w:p w14:paraId="0BA020D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917F5F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(0.485)</w:t>
            </w:r>
          </w:p>
        </w:tc>
      </w:tr>
      <w:tr w:rsidR="00346276" w:rsidRPr="00D807FF" w14:paraId="1E722F63" w14:textId="77777777" w:rsidTr="00346276">
        <w:trPr>
          <w:jc w:val="center"/>
        </w:trPr>
        <w:tc>
          <w:tcPr>
            <w:tcW w:w="3099" w:type="dxa"/>
            <w:tcBorders>
              <w:top w:val="nil"/>
              <w:left w:val="nil"/>
              <w:bottom w:val="nil"/>
              <w:right w:val="nil"/>
            </w:tcBorders>
          </w:tcPr>
          <w:p w14:paraId="7B0A1E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4.Wave#c.EU Attitude</w:t>
            </w:r>
          </w:p>
        </w:tc>
        <w:tc>
          <w:tcPr>
            <w:tcW w:w="1872" w:type="dxa"/>
            <w:tcBorders>
              <w:top w:val="nil"/>
              <w:left w:val="nil"/>
              <w:bottom w:val="nil"/>
              <w:right w:val="nil"/>
            </w:tcBorders>
          </w:tcPr>
          <w:p w14:paraId="4E35B89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0.496</w:t>
            </w:r>
          </w:p>
        </w:tc>
        <w:tc>
          <w:tcPr>
            <w:tcW w:w="864" w:type="dxa"/>
            <w:tcBorders>
              <w:top w:val="nil"/>
              <w:left w:val="nil"/>
              <w:bottom w:val="nil"/>
              <w:right w:val="nil"/>
            </w:tcBorders>
          </w:tcPr>
          <w:p w14:paraId="7DF72A8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E278DA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0.612</w:t>
            </w:r>
          </w:p>
        </w:tc>
      </w:tr>
      <w:tr w:rsidR="00346276" w:rsidRPr="00D807FF" w14:paraId="44B95B1D" w14:textId="77777777" w:rsidTr="00346276">
        <w:trPr>
          <w:jc w:val="center"/>
        </w:trPr>
        <w:tc>
          <w:tcPr>
            <w:tcW w:w="3099" w:type="dxa"/>
            <w:tcBorders>
              <w:top w:val="nil"/>
              <w:left w:val="nil"/>
              <w:bottom w:val="nil"/>
              <w:right w:val="nil"/>
            </w:tcBorders>
          </w:tcPr>
          <w:p w14:paraId="1D90BC2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48E560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(0.237)</w:t>
            </w:r>
          </w:p>
        </w:tc>
        <w:tc>
          <w:tcPr>
            <w:tcW w:w="864" w:type="dxa"/>
            <w:tcBorders>
              <w:top w:val="nil"/>
              <w:left w:val="nil"/>
              <w:bottom w:val="nil"/>
              <w:right w:val="nil"/>
            </w:tcBorders>
          </w:tcPr>
          <w:p w14:paraId="7386C65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474179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(0.278)</w:t>
            </w:r>
          </w:p>
        </w:tc>
      </w:tr>
      <w:tr w:rsidR="00346276" w:rsidRPr="00D807FF" w14:paraId="39CDEFDB" w14:textId="77777777" w:rsidTr="00346276">
        <w:trPr>
          <w:jc w:val="center"/>
        </w:trPr>
        <w:tc>
          <w:tcPr>
            <w:tcW w:w="3099" w:type="dxa"/>
            <w:tcBorders>
              <w:top w:val="nil"/>
              <w:left w:val="nil"/>
              <w:bottom w:val="nil"/>
              <w:right w:val="nil"/>
            </w:tcBorders>
          </w:tcPr>
          <w:p w14:paraId="15E932E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5.Wave#c.EU Attitude</w:t>
            </w:r>
          </w:p>
        </w:tc>
        <w:tc>
          <w:tcPr>
            <w:tcW w:w="1872" w:type="dxa"/>
            <w:tcBorders>
              <w:top w:val="nil"/>
              <w:left w:val="nil"/>
              <w:bottom w:val="nil"/>
              <w:right w:val="nil"/>
            </w:tcBorders>
          </w:tcPr>
          <w:p w14:paraId="2E530A8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0.492</w:t>
            </w:r>
          </w:p>
        </w:tc>
        <w:tc>
          <w:tcPr>
            <w:tcW w:w="864" w:type="dxa"/>
            <w:tcBorders>
              <w:top w:val="nil"/>
              <w:left w:val="nil"/>
              <w:bottom w:val="nil"/>
              <w:right w:val="nil"/>
            </w:tcBorders>
          </w:tcPr>
          <w:p w14:paraId="42C6EC5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64660B5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0.799</w:t>
            </w:r>
          </w:p>
        </w:tc>
      </w:tr>
      <w:tr w:rsidR="00346276" w:rsidRPr="00D807FF" w14:paraId="0E3F244D" w14:textId="77777777" w:rsidTr="00346276">
        <w:trPr>
          <w:jc w:val="center"/>
        </w:trPr>
        <w:tc>
          <w:tcPr>
            <w:tcW w:w="3099" w:type="dxa"/>
            <w:tcBorders>
              <w:top w:val="nil"/>
              <w:left w:val="nil"/>
              <w:bottom w:val="nil"/>
              <w:right w:val="nil"/>
            </w:tcBorders>
          </w:tcPr>
          <w:p w14:paraId="2C7789F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0F38CD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(0.232)</w:t>
            </w:r>
          </w:p>
        </w:tc>
        <w:tc>
          <w:tcPr>
            <w:tcW w:w="864" w:type="dxa"/>
            <w:tcBorders>
              <w:top w:val="nil"/>
              <w:left w:val="nil"/>
              <w:bottom w:val="nil"/>
              <w:right w:val="nil"/>
            </w:tcBorders>
          </w:tcPr>
          <w:p w14:paraId="1A6DCC2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13CA2D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(0.349)</w:t>
            </w:r>
          </w:p>
        </w:tc>
      </w:tr>
      <w:tr w:rsidR="00346276" w:rsidRPr="00D807FF" w14:paraId="7E31D2F4" w14:textId="77777777" w:rsidTr="00346276">
        <w:trPr>
          <w:jc w:val="center"/>
        </w:trPr>
        <w:tc>
          <w:tcPr>
            <w:tcW w:w="3099" w:type="dxa"/>
            <w:tcBorders>
              <w:top w:val="nil"/>
              <w:left w:val="nil"/>
              <w:bottom w:val="nil"/>
              <w:right w:val="nil"/>
            </w:tcBorders>
          </w:tcPr>
          <w:p w14:paraId="27605D2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6.Wave#c.EU Attitude</w:t>
            </w:r>
          </w:p>
        </w:tc>
        <w:tc>
          <w:tcPr>
            <w:tcW w:w="1872" w:type="dxa"/>
            <w:tcBorders>
              <w:top w:val="nil"/>
              <w:left w:val="nil"/>
              <w:bottom w:val="nil"/>
              <w:right w:val="nil"/>
            </w:tcBorders>
          </w:tcPr>
          <w:p w14:paraId="36E361B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1.055</w:t>
            </w:r>
          </w:p>
        </w:tc>
        <w:tc>
          <w:tcPr>
            <w:tcW w:w="864" w:type="dxa"/>
            <w:tcBorders>
              <w:top w:val="nil"/>
              <w:left w:val="nil"/>
              <w:bottom w:val="nil"/>
              <w:right w:val="nil"/>
            </w:tcBorders>
          </w:tcPr>
          <w:p w14:paraId="4C285F3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3D930C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0.448*</w:t>
            </w:r>
          </w:p>
        </w:tc>
      </w:tr>
      <w:tr w:rsidR="00346276" w:rsidRPr="00D807FF" w14:paraId="17DE4C9B" w14:textId="77777777" w:rsidTr="00346276">
        <w:trPr>
          <w:jc w:val="center"/>
        </w:trPr>
        <w:tc>
          <w:tcPr>
            <w:tcW w:w="3099" w:type="dxa"/>
            <w:tcBorders>
              <w:top w:val="nil"/>
              <w:left w:val="nil"/>
              <w:bottom w:val="nil"/>
              <w:right w:val="nil"/>
            </w:tcBorders>
          </w:tcPr>
          <w:p w14:paraId="5876DA7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2A802E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(0.530)</w:t>
            </w:r>
          </w:p>
        </w:tc>
        <w:tc>
          <w:tcPr>
            <w:tcW w:w="864" w:type="dxa"/>
            <w:tcBorders>
              <w:top w:val="nil"/>
              <w:left w:val="nil"/>
              <w:bottom w:val="nil"/>
              <w:right w:val="nil"/>
            </w:tcBorders>
          </w:tcPr>
          <w:p w14:paraId="628586C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378F849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(0.207)</w:t>
            </w:r>
          </w:p>
        </w:tc>
      </w:tr>
      <w:tr w:rsidR="00346276" w:rsidRPr="00D807FF" w14:paraId="10CE3D5E" w14:textId="77777777" w:rsidTr="00346276">
        <w:trPr>
          <w:jc w:val="center"/>
        </w:trPr>
        <w:tc>
          <w:tcPr>
            <w:tcW w:w="3099" w:type="dxa"/>
            <w:tcBorders>
              <w:top w:val="nil"/>
              <w:left w:val="nil"/>
              <w:bottom w:val="nil"/>
              <w:right w:val="nil"/>
            </w:tcBorders>
          </w:tcPr>
          <w:p w14:paraId="462D8F2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7.Wave#c.EU Attitude</w:t>
            </w:r>
          </w:p>
        </w:tc>
        <w:tc>
          <w:tcPr>
            <w:tcW w:w="1872" w:type="dxa"/>
            <w:tcBorders>
              <w:top w:val="nil"/>
              <w:left w:val="nil"/>
              <w:bottom w:val="nil"/>
              <w:right w:val="nil"/>
            </w:tcBorders>
          </w:tcPr>
          <w:p w14:paraId="5CDAAC6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1.143</w:t>
            </w:r>
          </w:p>
        </w:tc>
        <w:tc>
          <w:tcPr>
            <w:tcW w:w="864" w:type="dxa"/>
            <w:tcBorders>
              <w:top w:val="nil"/>
              <w:left w:val="nil"/>
              <w:bottom w:val="nil"/>
              <w:right w:val="nil"/>
            </w:tcBorders>
          </w:tcPr>
          <w:p w14:paraId="4C13E8D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32D7832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0.596</w:t>
            </w:r>
          </w:p>
        </w:tc>
      </w:tr>
      <w:tr w:rsidR="00346276" w:rsidRPr="00D807FF" w14:paraId="155E760E" w14:textId="77777777" w:rsidTr="00346276">
        <w:trPr>
          <w:jc w:val="center"/>
        </w:trPr>
        <w:tc>
          <w:tcPr>
            <w:tcW w:w="3099" w:type="dxa"/>
            <w:tcBorders>
              <w:top w:val="nil"/>
              <w:left w:val="nil"/>
              <w:bottom w:val="nil"/>
              <w:right w:val="nil"/>
            </w:tcBorders>
          </w:tcPr>
          <w:p w14:paraId="5314F159"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57BD7F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(0.583)</w:t>
            </w:r>
          </w:p>
        </w:tc>
        <w:tc>
          <w:tcPr>
            <w:tcW w:w="864" w:type="dxa"/>
            <w:tcBorders>
              <w:top w:val="nil"/>
              <w:left w:val="nil"/>
              <w:bottom w:val="nil"/>
              <w:right w:val="nil"/>
            </w:tcBorders>
          </w:tcPr>
          <w:p w14:paraId="5B1A245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14F1A54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(0.265)</w:t>
            </w:r>
          </w:p>
        </w:tc>
      </w:tr>
      <w:tr w:rsidR="00346276" w:rsidRPr="00D807FF" w14:paraId="52AF38B8" w14:textId="77777777" w:rsidTr="00346276">
        <w:trPr>
          <w:jc w:val="center"/>
        </w:trPr>
        <w:tc>
          <w:tcPr>
            <w:tcW w:w="3099" w:type="dxa"/>
            <w:tcBorders>
              <w:top w:val="nil"/>
              <w:left w:val="nil"/>
              <w:bottom w:val="nil"/>
              <w:right w:val="nil"/>
            </w:tcBorders>
          </w:tcPr>
          <w:p w14:paraId="63E3A1B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8.Wave#c.EU Attitude</w:t>
            </w:r>
          </w:p>
        </w:tc>
        <w:tc>
          <w:tcPr>
            <w:tcW w:w="1872" w:type="dxa"/>
            <w:tcBorders>
              <w:top w:val="nil"/>
              <w:left w:val="nil"/>
              <w:bottom w:val="nil"/>
              <w:right w:val="nil"/>
            </w:tcBorders>
          </w:tcPr>
          <w:p w14:paraId="2EBFF73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0.706</w:t>
            </w:r>
          </w:p>
        </w:tc>
        <w:tc>
          <w:tcPr>
            <w:tcW w:w="864" w:type="dxa"/>
            <w:tcBorders>
              <w:top w:val="nil"/>
              <w:left w:val="nil"/>
              <w:bottom w:val="nil"/>
              <w:right w:val="nil"/>
            </w:tcBorders>
          </w:tcPr>
          <w:p w14:paraId="157CF8D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7663187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0.456</w:t>
            </w:r>
          </w:p>
        </w:tc>
      </w:tr>
      <w:tr w:rsidR="00346276" w:rsidRPr="00D807FF" w14:paraId="710EB468" w14:textId="77777777" w:rsidTr="00346276">
        <w:trPr>
          <w:jc w:val="center"/>
        </w:trPr>
        <w:tc>
          <w:tcPr>
            <w:tcW w:w="3099" w:type="dxa"/>
            <w:tcBorders>
              <w:top w:val="nil"/>
              <w:left w:val="nil"/>
              <w:bottom w:val="nil"/>
              <w:right w:val="nil"/>
            </w:tcBorders>
          </w:tcPr>
          <w:p w14:paraId="271FC56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8E5FDF5"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(0.400)</w:t>
            </w:r>
          </w:p>
        </w:tc>
        <w:tc>
          <w:tcPr>
            <w:tcW w:w="864" w:type="dxa"/>
            <w:tcBorders>
              <w:top w:val="nil"/>
              <w:left w:val="nil"/>
              <w:bottom w:val="nil"/>
              <w:right w:val="nil"/>
            </w:tcBorders>
          </w:tcPr>
          <w:p w14:paraId="7A4C502E"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5CACED0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(0.224)</w:t>
            </w:r>
          </w:p>
        </w:tc>
      </w:tr>
      <w:tr w:rsidR="00346276" w:rsidRPr="00D807FF" w14:paraId="1129691A" w14:textId="77777777" w:rsidTr="00346276">
        <w:trPr>
          <w:jc w:val="center"/>
        </w:trPr>
        <w:tc>
          <w:tcPr>
            <w:tcW w:w="3099" w:type="dxa"/>
            <w:tcBorders>
              <w:top w:val="nil"/>
              <w:left w:val="nil"/>
              <w:bottom w:val="nil"/>
              <w:right w:val="nil"/>
            </w:tcBorders>
          </w:tcPr>
          <w:p w14:paraId="5C2BEBD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9.Wave#c.EU Attitude</w:t>
            </w:r>
          </w:p>
        </w:tc>
        <w:tc>
          <w:tcPr>
            <w:tcW w:w="1872" w:type="dxa"/>
            <w:tcBorders>
              <w:top w:val="nil"/>
              <w:left w:val="nil"/>
              <w:bottom w:val="nil"/>
              <w:right w:val="nil"/>
            </w:tcBorders>
          </w:tcPr>
          <w:p w14:paraId="1C02C2D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1.658</w:t>
            </w:r>
          </w:p>
        </w:tc>
        <w:tc>
          <w:tcPr>
            <w:tcW w:w="864" w:type="dxa"/>
            <w:tcBorders>
              <w:top w:val="nil"/>
              <w:left w:val="nil"/>
              <w:bottom w:val="nil"/>
              <w:right w:val="nil"/>
            </w:tcBorders>
          </w:tcPr>
          <w:p w14:paraId="30F8722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63F9AF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1.708</w:t>
            </w:r>
          </w:p>
        </w:tc>
      </w:tr>
      <w:tr w:rsidR="00346276" w:rsidRPr="00D807FF" w14:paraId="36D9AE3F" w14:textId="77777777" w:rsidTr="00346276">
        <w:trPr>
          <w:jc w:val="center"/>
        </w:trPr>
        <w:tc>
          <w:tcPr>
            <w:tcW w:w="3099" w:type="dxa"/>
            <w:tcBorders>
              <w:top w:val="nil"/>
              <w:left w:val="nil"/>
              <w:bottom w:val="nil"/>
              <w:right w:val="nil"/>
            </w:tcBorders>
          </w:tcPr>
          <w:p w14:paraId="7CB1BCB8"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9A1DA7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(0.812)</w:t>
            </w:r>
          </w:p>
        </w:tc>
        <w:tc>
          <w:tcPr>
            <w:tcW w:w="864" w:type="dxa"/>
            <w:tcBorders>
              <w:top w:val="nil"/>
              <w:left w:val="nil"/>
              <w:bottom w:val="nil"/>
              <w:right w:val="nil"/>
            </w:tcBorders>
          </w:tcPr>
          <w:p w14:paraId="6147491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6CB0DB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(0.783)</w:t>
            </w:r>
          </w:p>
        </w:tc>
      </w:tr>
      <w:tr w:rsidR="00346276" w:rsidRPr="00D807FF" w14:paraId="1832C327" w14:textId="77777777" w:rsidTr="00346276">
        <w:trPr>
          <w:jc w:val="center"/>
        </w:trPr>
        <w:tc>
          <w:tcPr>
            <w:tcW w:w="3099" w:type="dxa"/>
            <w:tcBorders>
              <w:top w:val="nil"/>
              <w:left w:val="nil"/>
              <w:bottom w:val="nil"/>
              <w:right w:val="nil"/>
            </w:tcBorders>
          </w:tcPr>
          <w:p w14:paraId="57FE8A64"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B10008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864" w:type="dxa"/>
            <w:tcBorders>
              <w:top w:val="nil"/>
              <w:left w:val="nil"/>
              <w:bottom w:val="nil"/>
              <w:right w:val="nil"/>
            </w:tcBorders>
          </w:tcPr>
          <w:p w14:paraId="0FF24CD0"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5D79796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2D9E7C9B" w14:textId="77777777" w:rsidTr="00346276">
        <w:trPr>
          <w:jc w:val="center"/>
        </w:trPr>
        <w:tc>
          <w:tcPr>
            <w:tcW w:w="3099" w:type="dxa"/>
            <w:tcBorders>
              <w:top w:val="nil"/>
              <w:left w:val="nil"/>
              <w:bottom w:val="nil"/>
              <w:right w:val="nil"/>
            </w:tcBorders>
          </w:tcPr>
          <w:p w14:paraId="6E75702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Constant</w:t>
            </w:r>
          </w:p>
        </w:tc>
        <w:tc>
          <w:tcPr>
            <w:tcW w:w="1872" w:type="dxa"/>
            <w:tcBorders>
              <w:top w:val="nil"/>
              <w:left w:val="nil"/>
              <w:bottom w:val="nil"/>
              <w:right w:val="nil"/>
            </w:tcBorders>
          </w:tcPr>
          <w:p w14:paraId="2A5B8E5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6.640e+26***</w:t>
            </w:r>
          </w:p>
        </w:tc>
        <w:tc>
          <w:tcPr>
            <w:tcW w:w="864" w:type="dxa"/>
            <w:tcBorders>
              <w:top w:val="nil"/>
              <w:left w:val="nil"/>
              <w:bottom w:val="nil"/>
              <w:right w:val="nil"/>
            </w:tcBorders>
          </w:tcPr>
          <w:p w14:paraId="157045E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0F363511"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2.271e+08**</w:t>
            </w:r>
          </w:p>
        </w:tc>
      </w:tr>
      <w:tr w:rsidR="00346276" w:rsidRPr="00D807FF" w14:paraId="128396AA" w14:textId="77777777" w:rsidTr="00346276">
        <w:trPr>
          <w:jc w:val="center"/>
        </w:trPr>
        <w:tc>
          <w:tcPr>
            <w:tcW w:w="3099" w:type="dxa"/>
            <w:tcBorders>
              <w:top w:val="nil"/>
              <w:left w:val="nil"/>
              <w:bottom w:val="nil"/>
              <w:right w:val="nil"/>
            </w:tcBorders>
          </w:tcPr>
          <w:p w14:paraId="341F1F53"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90184E7"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(5.135e+27)</w:t>
            </w:r>
          </w:p>
        </w:tc>
        <w:tc>
          <w:tcPr>
            <w:tcW w:w="864" w:type="dxa"/>
            <w:tcBorders>
              <w:top w:val="nil"/>
              <w:left w:val="nil"/>
              <w:bottom w:val="nil"/>
              <w:right w:val="nil"/>
            </w:tcBorders>
          </w:tcPr>
          <w:p w14:paraId="3A544BE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4EF11A1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(1.775e+09)</w:t>
            </w:r>
          </w:p>
        </w:tc>
      </w:tr>
      <w:tr w:rsidR="00346276" w:rsidRPr="00D807FF" w14:paraId="0617CE01" w14:textId="77777777" w:rsidTr="00346276">
        <w:trPr>
          <w:jc w:val="center"/>
        </w:trPr>
        <w:tc>
          <w:tcPr>
            <w:tcW w:w="3099" w:type="dxa"/>
            <w:tcBorders>
              <w:top w:val="nil"/>
              <w:left w:val="nil"/>
              <w:bottom w:val="nil"/>
              <w:right w:val="nil"/>
            </w:tcBorders>
          </w:tcPr>
          <w:p w14:paraId="5D37C036"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Log-Likelihood</w:t>
            </w:r>
          </w:p>
        </w:tc>
        <w:tc>
          <w:tcPr>
            <w:tcW w:w="1872" w:type="dxa"/>
            <w:tcBorders>
              <w:top w:val="nil"/>
              <w:left w:val="nil"/>
              <w:bottom w:val="nil"/>
              <w:right w:val="nil"/>
            </w:tcBorders>
          </w:tcPr>
          <w:p w14:paraId="3ED5CA42"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-2264.2</w:t>
            </w:r>
          </w:p>
        </w:tc>
        <w:tc>
          <w:tcPr>
            <w:tcW w:w="864" w:type="dxa"/>
            <w:tcBorders>
              <w:top w:val="nil"/>
              <w:left w:val="nil"/>
              <w:bottom w:val="nil"/>
              <w:right w:val="nil"/>
            </w:tcBorders>
          </w:tcPr>
          <w:p w14:paraId="2ABD1C5F"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33F62C8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D807FF" w14:paraId="1CF43617" w14:textId="77777777" w:rsidTr="00346276">
        <w:trPr>
          <w:jc w:val="center"/>
        </w:trPr>
        <w:tc>
          <w:tcPr>
            <w:tcW w:w="3099" w:type="dxa"/>
            <w:tcBorders>
              <w:top w:val="nil"/>
              <w:left w:val="nil"/>
              <w:bottom w:val="nil"/>
              <w:right w:val="nil"/>
            </w:tcBorders>
          </w:tcPr>
          <w:p w14:paraId="5A46B95B"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Pseudo R</w:t>
            </w:r>
          </w:p>
        </w:tc>
        <w:tc>
          <w:tcPr>
            <w:tcW w:w="1872" w:type="dxa"/>
            <w:tcBorders>
              <w:top w:val="nil"/>
              <w:left w:val="nil"/>
              <w:bottom w:val="nil"/>
              <w:right w:val="nil"/>
            </w:tcBorders>
          </w:tcPr>
          <w:p w14:paraId="6641AC5A"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r w:rsidRPr="00D807FF">
              <w:rPr>
                <w:rFonts w:ascii="Cambria" w:hAnsi="Cambria" w:cs="Times New Roman"/>
                <w:sz w:val="20"/>
                <w:szCs w:val="20"/>
              </w:rPr>
              <w:t>0.35</w:t>
            </w:r>
          </w:p>
        </w:tc>
        <w:tc>
          <w:tcPr>
            <w:tcW w:w="864" w:type="dxa"/>
            <w:tcBorders>
              <w:top w:val="nil"/>
              <w:left w:val="nil"/>
              <w:bottom w:val="nil"/>
              <w:right w:val="nil"/>
            </w:tcBorders>
          </w:tcPr>
          <w:p w14:paraId="007DDFCD"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c>
          <w:tcPr>
            <w:tcW w:w="1728" w:type="dxa"/>
            <w:tcBorders>
              <w:top w:val="nil"/>
              <w:left w:val="nil"/>
              <w:bottom w:val="nil"/>
              <w:right w:val="nil"/>
            </w:tcBorders>
          </w:tcPr>
          <w:p w14:paraId="77FF6C8C" w14:textId="77777777" w:rsidR="00346276" w:rsidRPr="00D807FF" w:rsidRDefault="00346276" w:rsidP="00C52FF6">
            <w:pPr>
              <w:widowControl w:val="0"/>
              <w:autoSpaceDE w:val="0"/>
              <w:autoSpaceDN w:val="0"/>
              <w:adjustRightInd w:val="0"/>
              <w:spacing w:line="240" w:lineRule="auto"/>
              <w:rPr>
                <w:rFonts w:ascii="Cambria" w:hAnsi="Cambria" w:cs="Times New Roman"/>
                <w:sz w:val="20"/>
                <w:szCs w:val="20"/>
              </w:rPr>
            </w:pPr>
          </w:p>
        </w:tc>
      </w:tr>
    </w:tbl>
    <w:p w14:paraId="5FCBDFB4" w14:textId="77777777" w:rsidR="00346276" w:rsidRPr="000511E4" w:rsidRDefault="00346276" w:rsidP="007E21EC">
      <w:pPr>
        <w:widowControl w:val="0"/>
        <w:autoSpaceDE w:val="0"/>
        <w:autoSpaceDN w:val="0"/>
        <w:adjustRightInd w:val="0"/>
        <w:rPr>
          <w:rFonts w:ascii="Cambria" w:hAnsi="Cambria" w:cs="Times New Roman"/>
          <w:b/>
          <w:szCs w:val="24"/>
          <w:lang w:val="en-US"/>
        </w:rPr>
      </w:pPr>
    </w:p>
    <w:p w14:paraId="2B51E3F1" w14:textId="38CADA58" w:rsidR="00346276" w:rsidRPr="000511E4" w:rsidRDefault="003758F8" w:rsidP="007E21EC">
      <w:pPr>
        <w:widowControl w:val="0"/>
        <w:autoSpaceDE w:val="0"/>
        <w:autoSpaceDN w:val="0"/>
        <w:adjustRightInd w:val="0"/>
        <w:rPr>
          <w:rFonts w:ascii="Cambria" w:hAnsi="Cambria" w:cs="Times New Roman"/>
          <w:color w:val="FF0000"/>
          <w:szCs w:val="24"/>
          <w:lang w:val="en-US"/>
        </w:rPr>
      </w:pPr>
      <w:r>
        <w:rPr>
          <w:rFonts w:ascii="Cambria" w:hAnsi="Cambria" w:cs="Times New Roman"/>
          <w:b/>
          <w:szCs w:val="24"/>
          <w:lang w:val="en-US"/>
        </w:rPr>
        <w:t>Figure 4</w:t>
      </w:r>
      <w:r w:rsidR="00346276" w:rsidRPr="000511E4">
        <w:rPr>
          <w:rFonts w:ascii="Cambria" w:hAnsi="Cambria" w:cs="Times New Roman"/>
          <w:b/>
          <w:szCs w:val="24"/>
          <w:lang w:val="en-US"/>
        </w:rPr>
        <w:t>:</w:t>
      </w:r>
      <w:r w:rsidR="00346276" w:rsidRPr="000511E4">
        <w:rPr>
          <w:rFonts w:ascii="Cambria" w:hAnsi="Cambria" w:cs="Times New Roman"/>
          <w:szCs w:val="24"/>
          <w:lang w:val="en-US"/>
        </w:rPr>
        <w:t xml:space="preserve"> Changes in the Percentage of Vote Intention Attitudes in the Group of </w:t>
      </w:r>
      <w:r w:rsidR="000344E1">
        <w:rPr>
          <w:rFonts w:ascii="Cambria" w:hAnsi="Cambria" w:cs="Times New Roman"/>
          <w:szCs w:val="24"/>
          <w:lang w:val="en-US"/>
        </w:rPr>
        <w:t>EU-skeptic</w:t>
      </w:r>
      <w:r w:rsidR="006D7914" w:rsidRPr="000511E4">
        <w:rPr>
          <w:rFonts w:ascii="Cambria" w:hAnsi="Cambria" w:cs="Times New Roman"/>
          <w:szCs w:val="24"/>
          <w:lang w:val="en-US"/>
        </w:rPr>
        <w:t>al</w:t>
      </w:r>
      <w:r w:rsidR="00346276" w:rsidRPr="000511E4">
        <w:rPr>
          <w:rFonts w:ascii="Cambria" w:hAnsi="Cambria" w:cs="Times New Roman"/>
          <w:szCs w:val="24"/>
          <w:lang w:val="en-US"/>
        </w:rPr>
        <w:t xml:space="preserve"> (LEFT) and </w:t>
      </w:r>
      <w:r w:rsidR="000344E1">
        <w:rPr>
          <w:rFonts w:ascii="Cambria" w:hAnsi="Cambria" w:cs="Times New Roman"/>
          <w:szCs w:val="24"/>
          <w:lang w:val="en-US"/>
        </w:rPr>
        <w:t>EU-friendly</w:t>
      </w:r>
      <w:r w:rsidR="00346276" w:rsidRPr="000511E4">
        <w:rPr>
          <w:rFonts w:ascii="Cambria" w:hAnsi="Cambria" w:cs="Times New Roman"/>
          <w:szCs w:val="24"/>
          <w:lang w:val="en-US"/>
        </w:rPr>
        <w:t xml:space="preserve"> (RIGHT) voters. </w:t>
      </w:r>
    </w:p>
    <w:p w14:paraId="159A0231" w14:textId="1E34A1F7" w:rsidR="00346276" w:rsidRPr="00C52FF6" w:rsidRDefault="00346276" w:rsidP="007E21EC">
      <w:pPr>
        <w:widowControl w:val="0"/>
        <w:autoSpaceDE w:val="0"/>
        <w:autoSpaceDN w:val="0"/>
        <w:adjustRightInd w:val="0"/>
        <w:rPr>
          <w:rFonts w:ascii="Cambria" w:hAnsi="Cambria" w:cs="Times New Roman"/>
          <w:szCs w:val="24"/>
          <w:lang w:val="en-US"/>
        </w:rPr>
      </w:pPr>
      <w:r w:rsidRPr="000511E4">
        <w:rPr>
          <w:rFonts w:ascii="Cambria" w:hAnsi="Cambria" w:cs="Times New Roman"/>
          <w:noProof/>
          <w:szCs w:val="24"/>
          <w:lang w:val="en-US"/>
        </w:rPr>
        <w:drawing>
          <wp:inline distT="0" distB="0" distL="0" distR="0" wp14:anchorId="075EDFBF" wp14:editId="5DBA594F">
            <wp:extent cx="5210175" cy="3171825"/>
            <wp:effectExtent l="0" t="0" r="9525" b="952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4" t="4071" r="3538" b="4835"/>
                    <a:stretch/>
                  </pic:blipFill>
                  <pic:spPr bwMode="auto">
                    <a:xfrm>
                      <a:off x="0" y="0"/>
                      <a:ext cx="5210175" cy="3171825"/>
                    </a:xfrm>
                    <a:prstGeom prst="rect">
                      <a:avLst/>
                    </a:prstGeom>
                    <a:noFill/>
                    <a:ln>
                      <a:noFill/>
                    </a:ln>
                    <a:extLst>
                      <a:ext uri="{53640926-AAD7-44d8-BBD7-CCE9431645EC}">
                        <a14:shadowObscured xmlns:a14="http://schemas.microsoft.com/office/drawing/2010/main"/>
                      </a:ext>
                    </a:extLst>
                  </pic:spPr>
                </pic:pic>
              </a:graphicData>
            </a:graphic>
          </wp:inline>
        </w:drawing>
      </w:r>
    </w:p>
    <w:p w14:paraId="5052D7DC" w14:textId="4D880FE7" w:rsidR="00346276" w:rsidRPr="00D807FF" w:rsidRDefault="003758F8" w:rsidP="007E21EC">
      <w:pPr>
        <w:widowControl w:val="0"/>
        <w:autoSpaceDE w:val="0"/>
        <w:autoSpaceDN w:val="0"/>
        <w:adjustRightInd w:val="0"/>
        <w:rPr>
          <w:rFonts w:ascii="Cambria" w:hAnsi="Cambria" w:cs="Times New Roman"/>
          <w:b/>
          <w:szCs w:val="24"/>
          <w:lang w:val="en-US"/>
        </w:rPr>
      </w:pPr>
      <w:r>
        <w:rPr>
          <w:rFonts w:ascii="Cambria" w:hAnsi="Cambria" w:cs="Times New Roman"/>
          <w:b/>
          <w:szCs w:val="24"/>
          <w:lang w:val="en-US"/>
        </w:rPr>
        <w:t>Figure 5</w:t>
      </w:r>
      <w:r w:rsidR="00346276" w:rsidRPr="000511E4">
        <w:rPr>
          <w:rFonts w:ascii="Cambria" w:hAnsi="Cambria" w:cs="Times New Roman"/>
          <w:b/>
          <w:szCs w:val="24"/>
          <w:lang w:val="en-US"/>
        </w:rPr>
        <w:t>:</w:t>
      </w:r>
      <w:r w:rsidR="00346276" w:rsidRPr="000511E4">
        <w:rPr>
          <w:rFonts w:ascii="Cambria" w:hAnsi="Cambria" w:cs="Times New Roman"/>
          <w:szCs w:val="24"/>
          <w:lang w:val="en-US"/>
        </w:rPr>
        <w:t xml:space="preserve"> Predicted Marginal Probabilities for category </w:t>
      </w:r>
      <w:r w:rsidR="000344E1">
        <w:rPr>
          <w:rFonts w:ascii="Cambria" w:hAnsi="Cambria" w:cs="Times New Roman"/>
          <w:szCs w:val="24"/>
          <w:lang w:val="en-US"/>
        </w:rPr>
        <w:t>‘</w:t>
      </w:r>
      <w:r w:rsidR="00346276" w:rsidRPr="000511E4">
        <w:rPr>
          <w:rFonts w:ascii="Cambria" w:hAnsi="Cambria" w:cs="Times New Roman"/>
          <w:szCs w:val="24"/>
          <w:lang w:val="en-US"/>
        </w:rPr>
        <w:t>undecided</w:t>
      </w:r>
      <w:r w:rsidR="000344E1">
        <w:rPr>
          <w:rFonts w:ascii="Cambria" w:hAnsi="Cambria" w:cs="Times New Roman"/>
          <w:szCs w:val="24"/>
          <w:lang w:val="en-US"/>
        </w:rPr>
        <w:t>’</w:t>
      </w:r>
      <w:r w:rsidR="00346276" w:rsidRPr="000511E4">
        <w:rPr>
          <w:rFonts w:ascii="Cambria" w:hAnsi="Cambria" w:cs="Times New Roman"/>
          <w:szCs w:val="24"/>
          <w:lang w:val="en-US"/>
        </w:rPr>
        <w:t xml:space="preserve"> by EU attitude and Wave (based on table 2).</w:t>
      </w:r>
    </w:p>
    <w:p w14:paraId="152FE665"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51010B02" wp14:editId="3010275D">
            <wp:extent cx="4505180" cy="27908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580" b="5344"/>
                    <a:stretch/>
                  </pic:blipFill>
                  <pic:spPr bwMode="auto">
                    <a:xfrm>
                      <a:off x="0" y="0"/>
                      <a:ext cx="4513530" cy="2795998"/>
                    </a:xfrm>
                    <a:prstGeom prst="rect">
                      <a:avLst/>
                    </a:prstGeom>
                    <a:noFill/>
                    <a:ln>
                      <a:noFill/>
                    </a:ln>
                    <a:extLst>
                      <a:ext uri="{53640926-AAD7-44d8-BBD7-CCE9431645EC}">
                        <a14:shadowObscured xmlns:a14="http://schemas.microsoft.com/office/drawing/2010/main"/>
                      </a:ext>
                    </a:extLst>
                  </pic:spPr>
                </pic:pic>
              </a:graphicData>
            </a:graphic>
          </wp:inline>
        </w:drawing>
      </w:r>
    </w:p>
    <w:p w14:paraId="69A67181" w14:textId="77777777" w:rsidR="00346276" w:rsidRPr="000511E4" w:rsidRDefault="00346276" w:rsidP="007E21EC">
      <w:pPr>
        <w:rPr>
          <w:rFonts w:ascii="Cambria" w:hAnsi="Cambria"/>
          <w:szCs w:val="24"/>
          <w:lang w:val="en-US"/>
        </w:rPr>
      </w:pPr>
    </w:p>
    <w:p w14:paraId="46EDA1E7" w14:textId="77777777" w:rsidR="00D807FF" w:rsidRDefault="00D807FF" w:rsidP="007E21EC">
      <w:pPr>
        <w:rPr>
          <w:rFonts w:ascii="Cambria" w:hAnsi="Cambria"/>
          <w:b/>
          <w:smallCaps/>
          <w:szCs w:val="24"/>
          <w:lang w:val="en-US"/>
        </w:rPr>
      </w:pPr>
      <w:r>
        <w:rPr>
          <w:rFonts w:ascii="Cambria" w:hAnsi="Cambria"/>
          <w:b/>
          <w:smallCaps/>
          <w:szCs w:val="24"/>
          <w:lang w:val="en-US"/>
        </w:rPr>
        <w:br w:type="page"/>
      </w:r>
    </w:p>
    <w:p w14:paraId="315D4046" w14:textId="7946C950" w:rsidR="00346276" w:rsidRPr="000511E4" w:rsidRDefault="00D807FF" w:rsidP="00D807FF">
      <w:pPr>
        <w:pStyle w:val="Heading3"/>
        <w:rPr>
          <w:lang w:val="en-US"/>
        </w:rPr>
      </w:pPr>
      <w:r>
        <w:rPr>
          <w:lang w:val="en-US"/>
        </w:rPr>
        <w:t>H3 - campaign effects and</w:t>
      </w:r>
      <w:r w:rsidR="00346276" w:rsidRPr="000511E4">
        <w:rPr>
          <w:lang w:val="en-US"/>
        </w:rPr>
        <w:t xml:space="preserve"> No-frames</w:t>
      </w:r>
    </w:p>
    <w:p w14:paraId="7679F19D" w14:textId="3F36FCA3" w:rsidR="005E4148" w:rsidRPr="000511E4" w:rsidRDefault="00346276" w:rsidP="007E21EC">
      <w:pPr>
        <w:rPr>
          <w:rFonts w:ascii="Cambria" w:hAnsi="Cambria"/>
          <w:szCs w:val="24"/>
          <w:lang w:val="en-US"/>
        </w:rPr>
      </w:pPr>
      <w:r w:rsidRPr="000511E4">
        <w:rPr>
          <w:rFonts w:ascii="Cambria" w:hAnsi="Cambria"/>
          <w:szCs w:val="24"/>
          <w:lang w:val="en-US"/>
        </w:rPr>
        <w:t xml:space="preserve">The No-campaign </w:t>
      </w:r>
      <w:r w:rsidR="008D3B9C">
        <w:rPr>
          <w:rFonts w:ascii="Cambria" w:hAnsi="Cambria"/>
          <w:szCs w:val="24"/>
          <w:lang w:val="en-US"/>
        </w:rPr>
        <w:t>attempted</w:t>
      </w:r>
      <w:r w:rsidRPr="000511E4">
        <w:rPr>
          <w:rFonts w:ascii="Cambria" w:hAnsi="Cambria"/>
          <w:szCs w:val="24"/>
          <w:lang w:val="en-US"/>
        </w:rPr>
        <w:t xml:space="preserve"> </w:t>
      </w:r>
      <w:r w:rsidR="008D3B9C">
        <w:rPr>
          <w:rFonts w:ascii="Cambria" w:hAnsi="Cambria"/>
          <w:szCs w:val="24"/>
          <w:lang w:val="en-US"/>
        </w:rPr>
        <w:t>to shape</w:t>
      </w:r>
      <w:r w:rsidRPr="000511E4">
        <w:rPr>
          <w:rFonts w:ascii="Cambria" w:hAnsi="Cambria"/>
          <w:szCs w:val="24"/>
          <w:lang w:val="en-US"/>
        </w:rPr>
        <w:t xml:space="preserve"> </w:t>
      </w:r>
      <w:r w:rsidR="008D3B9C">
        <w:rPr>
          <w:rFonts w:ascii="Cambria" w:hAnsi="Cambria"/>
          <w:szCs w:val="24"/>
          <w:lang w:val="en-US"/>
        </w:rPr>
        <w:t>voter</w:t>
      </w:r>
      <w:r w:rsidRPr="000511E4">
        <w:rPr>
          <w:rFonts w:ascii="Cambria" w:hAnsi="Cambria"/>
          <w:szCs w:val="24"/>
          <w:lang w:val="en-US"/>
        </w:rPr>
        <w:t xml:space="preserve"> beliefs with regard to two essential conseque</w:t>
      </w:r>
      <w:r w:rsidR="008D3B9C">
        <w:rPr>
          <w:rFonts w:ascii="Cambria" w:hAnsi="Cambria"/>
          <w:szCs w:val="24"/>
          <w:lang w:val="en-US"/>
        </w:rPr>
        <w:t xml:space="preserve">nces of the referendum result. The first problem related to the fact that </w:t>
      </w:r>
      <w:r w:rsidRPr="000511E4">
        <w:rPr>
          <w:rFonts w:ascii="Cambria" w:hAnsi="Cambria"/>
          <w:szCs w:val="24"/>
          <w:lang w:val="en-US"/>
        </w:rPr>
        <w:t xml:space="preserve">a </w:t>
      </w:r>
      <w:r w:rsidR="008D3B9C">
        <w:rPr>
          <w:rFonts w:ascii="Cambria" w:hAnsi="Cambria"/>
          <w:szCs w:val="24"/>
          <w:lang w:val="en-US"/>
        </w:rPr>
        <w:t>large</w:t>
      </w:r>
      <w:r w:rsidRPr="000511E4">
        <w:rPr>
          <w:rFonts w:ascii="Cambria" w:hAnsi="Cambria"/>
          <w:szCs w:val="24"/>
          <w:lang w:val="en-US"/>
        </w:rPr>
        <w:t xml:space="preserve"> majority of Danish voters </w:t>
      </w:r>
      <w:r w:rsidR="008D3B9C">
        <w:rPr>
          <w:rFonts w:ascii="Cambria" w:hAnsi="Cambria"/>
          <w:szCs w:val="24"/>
          <w:lang w:val="en-US"/>
        </w:rPr>
        <w:t>was in favor of Danish participation in</w:t>
      </w:r>
      <w:r w:rsidRPr="000511E4">
        <w:rPr>
          <w:rFonts w:ascii="Cambria" w:hAnsi="Cambria"/>
          <w:szCs w:val="24"/>
          <w:lang w:val="en-US"/>
        </w:rPr>
        <w:t xml:space="preserve"> Europol. </w:t>
      </w:r>
      <w:r w:rsidR="008D3B9C">
        <w:rPr>
          <w:rFonts w:ascii="Cambria" w:hAnsi="Cambria"/>
          <w:szCs w:val="24"/>
          <w:lang w:val="en-US"/>
        </w:rPr>
        <w:t>But due to the cha</w:t>
      </w:r>
      <w:r w:rsidR="005E4148">
        <w:rPr>
          <w:rFonts w:ascii="Cambria" w:hAnsi="Cambria"/>
          <w:szCs w:val="24"/>
          <w:lang w:val="en-US"/>
        </w:rPr>
        <w:t xml:space="preserve">nges in the form of EU cooperation introduced by the Treaty of Lisbon (from intergovernmental to supranational), the existing Danish opt-out made it impossible for Denmark to continue participating when the legal base for Europol became supranational. To deal with this, a modified opt-out protocol for Denmark had been included in the Treaty of Lisbon that would allow Denmark to opt into supranational cooperation in JHA policies. The referendum in December 2015 was convened in order to ratify the modified opt-out. Because Europol was popular, it was imperative for No-parties to convince voters that </w:t>
      </w:r>
      <w:r w:rsidRPr="000511E4">
        <w:rPr>
          <w:rFonts w:ascii="Cambria" w:hAnsi="Cambria"/>
          <w:szCs w:val="24"/>
          <w:lang w:val="en-US"/>
        </w:rPr>
        <w:t>in case of a No it would be easy for the Danish government to negotiate a</w:t>
      </w:r>
      <w:r w:rsidR="005E4148">
        <w:rPr>
          <w:rFonts w:ascii="Cambria" w:hAnsi="Cambria"/>
          <w:szCs w:val="24"/>
          <w:lang w:val="en-US"/>
        </w:rPr>
        <w:t>n intergovernmental</w:t>
      </w:r>
      <w:r w:rsidRPr="000511E4">
        <w:rPr>
          <w:rFonts w:ascii="Cambria" w:hAnsi="Cambria"/>
          <w:szCs w:val="24"/>
          <w:lang w:val="en-US"/>
        </w:rPr>
        <w:t xml:space="preserve"> </w:t>
      </w:r>
      <w:r w:rsidR="005E4148">
        <w:rPr>
          <w:rFonts w:ascii="Cambria" w:hAnsi="Cambria"/>
          <w:szCs w:val="24"/>
          <w:lang w:val="en-US"/>
        </w:rPr>
        <w:t>'</w:t>
      </w:r>
      <w:r w:rsidRPr="000511E4">
        <w:rPr>
          <w:rFonts w:ascii="Cambria" w:hAnsi="Cambria"/>
          <w:szCs w:val="24"/>
          <w:lang w:val="en-US"/>
        </w:rPr>
        <w:t>parallel</w:t>
      </w:r>
      <w:r w:rsidR="005E4148">
        <w:rPr>
          <w:rFonts w:ascii="Cambria" w:hAnsi="Cambria"/>
          <w:szCs w:val="24"/>
          <w:lang w:val="en-US"/>
        </w:rPr>
        <w:t>'</w:t>
      </w:r>
      <w:r w:rsidRPr="000511E4">
        <w:rPr>
          <w:rFonts w:ascii="Cambria" w:hAnsi="Cambria"/>
          <w:szCs w:val="24"/>
          <w:lang w:val="en-US"/>
        </w:rPr>
        <w:t xml:space="preserve"> agreement with the EU that ensured Denmark’s </w:t>
      </w:r>
      <w:r w:rsidR="005E4148">
        <w:rPr>
          <w:rFonts w:ascii="Cambria" w:hAnsi="Cambria"/>
          <w:szCs w:val="24"/>
          <w:lang w:val="en-US"/>
        </w:rPr>
        <w:t xml:space="preserve">continued </w:t>
      </w:r>
      <w:r w:rsidRPr="000511E4">
        <w:rPr>
          <w:rFonts w:ascii="Cambria" w:hAnsi="Cambria"/>
          <w:szCs w:val="24"/>
          <w:lang w:val="en-US"/>
        </w:rPr>
        <w:t xml:space="preserve">participation in Europol. </w:t>
      </w:r>
    </w:p>
    <w:p w14:paraId="551710FF" w14:textId="5245B12C" w:rsidR="004A07B8"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Second, a majority of Danish voters rejected Danish participation in the EU’s common migration and asylum policy. Given the unfolding of the refugee crisis, the Danish voters’ resistance to cooperation in this policy area appeared even stronger than before. Consequently, it has been an important part of the No-campaign to remind voters that, in case of a Yes-vote, </w:t>
      </w:r>
      <w:r w:rsidR="004A07B8">
        <w:rPr>
          <w:rFonts w:ascii="Cambria" w:hAnsi="Cambria"/>
          <w:szCs w:val="24"/>
          <w:lang w:val="en-US"/>
        </w:rPr>
        <w:t xml:space="preserve">under the modified opt-out protocol, </w:t>
      </w:r>
      <w:r w:rsidR="00346276" w:rsidRPr="000511E4">
        <w:rPr>
          <w:rFonts w:ascii="Cambria" w:hAnsi="Cambria"/>
          <w:szCs w:val="24"/>
          <w:lang w:val="en-US"/>
        </w:rPr>
        <w:t xml:space="preserve">the </w:t>
      </w:r>
      <w:r w:rsidR="004A07B8">
        <w:rPr>
          <w:rFonts w:ascii="Cambria" w:hAnsi="Cambria"/>
          <w:szCs w:val="24"/>
          <w:lang w:val="en-US"/>
        </w:rPr>
        <w:t>Danish parliament (</w:t>
      </w:r>
      <w:r w:rsidR="00346276" w:rsidRPr="000511E4">
        <w:rPr>
          <w:rFonts w:ascii="Cambria" w:hAnsi="Cambria"/>
          <w:szCs w:val="24"/>
          <w:lang w:val="en-US"/>
        </w:rPr>
        <w:t>Folketing</w:t>
      </w:r>
      <w:r w:rsidR="004A07B8">
        <w:rPr>
          <w:rFonts w:ascii="Cambria" w:hAnsi="Cambria"/>
          <w:szCs w:val="24"/>
          <w:lang w:val="en-US"/>
        </w:rPr>
        <w:t>et)</w:t>
      </w:r>
      <w:r w:rsidR="00346276" w:rsidRPr="000511E4">
        <w:rPr>
          <w:rFonts w:ascii="Cambria" w:hAnsi="Cambria"/>
          <w:szCs w:val="24"/>
          <w:lang w:val="en-US"/>
        </w:rPr>
        <w:t xml:space="preserve"> would be </w:t>
      </w:r>
      <w:r w:rsidR="004A07B8">
        <w:rPr>
          <w:rFonts w:ascii="Cambria" w:hAnsi="Cambria"/>
          <w:szCs w:val="24"/>
          <w:lang w:val="en-US"/>
        </w:rPr>
        <w:t>able</w:t>
      </w:r>
      <w:r w:rsidR="00346276" w:rsidRPr="000511E4">
        <w:rPr>
          <w:rFonts w:ascii="Cambria" w:hAnsi="Cambria"/>
          <w:szCs w:val="24"/>
          <w:lang w:val="en-US"/>
        </w:rPr>
        <w:t xml:space="preserve"> to join cooperation in migration and asylum policies without having to </w:t>
      </w:r>
      <w:r w:rsidR="004A07B8">
        <w:rPr>
          <w:rFonts w:ascii="Cambria" w:hAnsi="Cambria"/>
          <w:szCs w:val="24"/>
          <w:lang w:val="en-US"/>
        </w:rPr>
        <w:t>utilize the onerous paragraph 20 procedure for the transfer of sovereignty (requiring either a 5/6th vote in parliament or ratification by referendum), but instead could decide to join based on a simple parliamentary majority. The No-</w:t>
      </w:r>
      <w:r w:rsidR="00346276" w:rsidRPr="000511E4">
        <w:rPr>
          <w:rFonts w:ascii="Cambria" w:hAnsi="Cambria"/>
          <w:szCs w:val="24"/>
          <w:lang w:val="en-US"/>
        </w:rPr>
        <w:t xml:space="preserve">campaign </w:t>
      </w:r>
      <w:r w:rsidR="004A07B8">
        <w:rPr>
          <w:rFonts w:ascii="Cambria" w:hAnsi="Cambria"/>
          <w:szCs w:val="24"/>
          <w:lang w:val="en-US"/>
        </w:rPr>
        <w:t>tried to make it appear</w:t>
      </w:r>
      <w:r w:rsidR="00346276" w:rsidRPr="000511E4">
        <w:rPr>
          <w:rFonts w:ascii="Cambria" w:hAnsi="Cambria"/>
          <w:szCs w:val="24"/>
          <w:lang w:val="en-US"/>
        </w:rPr>
        <w:t xml:space="preserve"> as if </w:t>
      </w:r>
      <w:r w:rsidR="004A07B8">
        <w:rPr>
          <w:rFonts w:ascii="Cambria" w:hAnsi="Cambria"/>
          <w:szCs w:val="24"/>
          <w:lang w:val="en-US"/>
        </w:rPr>
        <w:t>a yes vote would empower an EU-friendly elite in parliament to push more integration in unpopular areas like asylum and migration policies.</w:t>
      </w:r>
    </w:p>
    <w:p w14:paraId="354ACA29" w14:textId="5AC5158E" w:rsidR="00346276" w:rsidRPr="000511E4" w:rsidRDefault="00C52FF6" w:rsidP="007E21EC">
      <w:pPr>
        <w:rPr>
          <w:rFonts w:ascii="Cambria" w:hAnsi="Cambria"/>
          <w:szCs w:val="24"/>
          <w:lang w:val="en-US"/>
        </w:rPr>
      </w:pPr>
      <w:r>
        <w:rPr>
          <w:rFonts w:ascii="Cambria" w:hAnsi="Cambria"/>
          <w:szCs w:val="24"/>
          <w:lang w:val="en-US"/>
        </w:rPr>
        <w:tab/>
      </w:r>
      <w:r w:rsidR="004A07B8">
        <w:rPr>
          <w:rFonts w:ascii="Cambria" w:hAnsi="Cambria"/>
          <w:szCs w:val="24"/>
          <w:lang w:val="en-US"/>
        </w:rPr>
        <w:t>Based on the theory of motivated reasoning and attitude strength</w:t>
      </w:r>
      <w:r w:rsidR="00346276" w:rsidRPr="000511E4">
        <w:rPr>
          <w:rFonts w:ascii="Cambria" w:hAnsi="Cambria"/>
          <w:szCs w:val="24"/>
          <w:lang w:val="en-US"/>
        </w:rPr>
        <w:t xml:space="preserve">, we make two arguments (H3). First, we argue that </w:t>
      </w:r>
      <w:r w:rsidR="004A07B8">
        <w:rPr>
          <w:rFonts w:ascii="Cambria" w:hAnsi="Cambria"/>
          <w:szCs w:val="24"/>
          <w:lang w:val="en-US"/>
        </w:rPr>
        <w:t xml:space="preserve">arguments supporting a No position should have a </w:t>
      </w:r>
      <w:r w:rsidR="00346276" w:rsidRPr="000511E4">
        <w:rPr>
          <w:rFonts w:ascii="Cambria" w:hAnsi="Cambria"/>
          <w:szCs w:val="24"/>
          <w:lang w:val="en-US"/>
        </w:rPr>
        <w:t xml:space="preserve">stronger effect on </w:t>
      </w:r>
      <w:r w:rsidR="000344E1">
        <w:rPr>
          <w:rFonts w:ascii="Cambria" w:hAnsi="Cambria"/>
          <w:szCs w:val="24"/>
          <w:lang w:val="en-US"/>
        </w:rPr>
        <w:t>EU-</w:t>
      </w:r>
      <w:r w:rsidR="006D7914" w:rsidRPr="000511E4">
        <w:rPr>
          <w:rFonts w:ascii="Cambria" w:hAnsi="Cambria"/>
          <w:szCs w:val="24"/>
          <w:lang w:val="en-US"/>
        </w:rPr>
        <w:t>skeptic</w:t>
      </w:r>
      <w:r w:rsidR="00346276" w:rsidRPr="000511E4">
        <w:rPr>
          <w:rFonts w:ascii="Cambria" w:hAnsi="Cambria"/>
          <w:szCs w:val="24"/>
          <w:lang w:val="en-US"/>
        </w:rPr>
        <w:t xml:space="preserve">s’ than on </w:t>
      </w:r>
      <w:r w:rsidR="000344E1">
        <w:rPr>
          <w:rFonts w:ascii="Cambria" w:hAnsi="Cambria"/>
          <w:szCs w:val="24"/>
          <w:lang w:val="en-US"/>
        </w:rPr>
        <w:t>EU-</w:t>
      </w:r>
      <w:r w:rsidR="00346276" w:rsidRPr="000511E4">
        <w:rPr>
          <w:rFonts w:ascii="Cambria" w:hAnsi="Cambria"/>
          <w:szCs w:val="24"/>
          <w:lang w:val="en-US"/>
        </w:rPr>
        <w:t>friendly respondents’ vote intention. Second, we argue that given their inclination towards motivated reasoning</w:t>
      </w:r>
      <w:r w:rsidR="004A07B8">
        <w:rPr>
          <w:rFonts w:ascii="Cambria" w:hAnsi="Cambria"/>
          <w:szCs w:val="24"/>
          <w:lang w:val="en-US"/>
        </w:rPr>
        <w:t>, information provided by</w:t>
      </w:r>
      <w:r w:rsidR="00346276" w:rsidRPr="000511E4">
        <w:rPr>
          <w:rFonts w:ascii="Cambria" w:hAnsi="Cambria"/>
          <w:szCs w:val="24"/>
          <w:lang w:val="en-US"/>
        </w:rPr>
        <w:t xml:space="preserve"> the campaign has been more effective on </w:t>
      </w:r>
      <w:r w:rsidR="000344E1">
        <w:rPr>
          <w:rFonts w:ascii="Cambria" w:hAnsi="Cambria"/>
          <w:szCs w:val="24"/>
          <w:lang w:val="en-US"/>
        </w:rPr>
        <w:t>EU-</w:t>
      </w:r>
      <w:r w:rsidR="006D7914" w:rsidRPr="000511E4">
        <w:rPr>
          <w:rFonts w:ascii="Cambria" w:hAnsi="Cambria"/>
          <w:szCs w:val="24"/>
          <w:lang w:val="en-US"/>
        </w:rPr>
        <w:t>skeptic</w:t>
      </w:r>
      <w:r w:rsidR="00346276" w:rsidRPr="000511E4">
        <w:rPr>
          <w:rFonts w:ascii="Cambria" w:hAnsi="Cambria"/>
          <w:szCs w:val="24"/>
          <w:lang w:val="en-US"/>
        </w:rPr>
        <w:t xml:space="preserve"> voters. </w:t>
      </w:r>
    </w:p>
    <w:p w14:paraId="113A5BF1" w14:textId="2F3F0037"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In order to test our arguments we resort to the following two questions. First, </w:t>
      </w:r>
      <w:r w:rsidR="000344E1">
        <w:rPr>
          <w:rFonts w:ascii="Cambria" w:hAnsi="Cambria"/>
          <w:szCs w:val="24"/>
          <w:lang w:val="en-US"/>
        </w:rPr>
        <w:t>‘</w:t>
      </w:r>
      <w:r w:rsidR="00346276" w:rsidRPr="000511E4">
        <w:rPr>
          <w:rFonts w:ascii="Cambria" w:hAnsi="Cambria"/>
          <w:szCs w:val="24"/>
          <w:lang w:val="en-US"/>
        </w:rPr>
        <w:t>In case of a No it will be easy for Denmark to join Europol?</w:t>
      </w:r>
      <w:r w:rsidR="000344E1">
        <w:rPr>
          <w:rFonts w:ascii="Cambria" w:hAnsi="Cambria"/>
          <w:szCs w:val="24"/>
          <w:lang w:val="en-US"/>
        </w:rPr>
        <w:t>’</w:t>
      </w:r>
      <w:r w:rsidR="00346276" w:rsidRPr="000511E4">
        <w:rPr>
          <w:rFonts w:ascii="Cambria" w:hAnsi="Cambria"/>
          <w:szCs w:val="24"/>
          <w:lang w:val="en-US"/>
        </w:rPr>
        <w:t xml:space="preserve"> (completely agree, agree, neither-nor, disagree, completely disagree). Second, </w:t>
      </w:r>
      <w:r w:rsidR="000344E1">
        <w:rPr>
          <w:rFonts w:ascii="Cambria" w:hAnsi="Cambria"/>
          <w:szCs w:val="24"/>
          <w:lang w:val="en-US"/>
        </w:rPr>
        <w:t>‘</w:t>
      </w:r>
      <w:r w:rsidR="00346276" w:rsidRPr="000511E4">
        <w:rPr>
          <w:rFonts w:ascii="Cambria" w:hAnsi="Cambria"/>
          <w:szCs w:val="24"/>
          <w:lang w:val="en-US"/>
        </w:rPr>
        <w:t>in case of a yes it will be easy for a political majority to join the EU’s common asyl and migration policy</w:t>
      </w:r>
      <w:r w:rsidR="000344E1">
        <w:rPr>
          <w:rFonts w:ascii="Cambria" w:hAnsi="Cambria"/>
          <w:szCs w:val="24"/>
          <w:lang w:val="en-US"/>
        </w:rPr>
        <w:t>’</w:t>
      </w:r>
      <w:r w:rsidR="00346276" w:rsidRPr="000511E4">
        <w:rPr>
          <w:rFonts w:ascii="Cambria" w:hAnsi="Cambria"/>
          <w:szCs w:val="24"/>
          <w:lang w:val="en-US"/>
        </w:rPr>
        <w:t xml:space="preserve"> (completely agree, agree, neither-nor, disagree, completely disagree). Given the high level of missingness (approx. 30%) on both variables, we recode them as indicator variables with three unordered categories (0=missing or neither-nor; 1=completely agree or agree; 2=disagree or completely disagree). </w:t>
      </w:r>
    </w:p>
    <w:p w14:paraId="06E5E640" w14:textId="32372364"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To test the first part of our argument, we include the two variables into the ordered logistic regression model discussed above (see Table 1, Model 3). The resulting increase in explanatory power forcefully reveals that beliefs mattered for vote intention. Respondent who believe that it is easy to get a Europol agreement are 3.5 times more likely to vote No then the base category (undecided/missing) and approx. 7 times as likely to vote No than respondents who belief that getting a parallel agreement is difficult. The belief in joining the common asylum and migration policy has a considerably smaller effect, increasing the likelihood for a No vote by only 1.4-times compared to both other categories. </w:t>
      </w:r>
    </w:p>
    <w:p w14:paraId="3CBED37B" w14:textId="08BF9029"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However, our argument implies that these effects </w:t>
      </w:r>
      <w:r w:rsidR="001B7663">
        <w:rPr>
          <w:rFonts w:ascii="Cambria" w:hAnsi="Cambria"/>
          <w:szCs w:val="24"/>
          <w:lang w:val="en-US"/>
        </w:rPr>
        <w:t xml:space="preserve">should </w:t>
      </w:r>
      <w:r w:rsidR="00346276" w:rsidRPr="000511E4">
        <w:rPr>
          <w:rFonts w:ascii="Cambria" w:hAnsi="Cambria"/>
          <w:szCs w:val="24"/>
          <w:lang w:val="en-US"/>
        </w:rPr>
        <w:t xml:space="preserve">differ </w:t>
      </w:r>
      <w:r w:rsidR="001B7663">
        <w:rPr>
          <w:rFonts w:ascii="Cambria" w:hAnsi="Cambria"/>
          <w:szCs w:val="24"/>
          <w:lang w:val="en-US"/>
        </w:rPr>
        <w:t>according to the EU attitudes of respondents</w:t>
      </w:r>
      <w:r w:rsidR="00346276" w:rsidRPr="000511E4">
        <w:rPr>
          <w:rFonts w:ascii="Cambria" w:hAnsi="Cambria"/>
          <w:szCs w:val="24"/>
          <w:lang w:val="en-US"/>
        </w:rPr>
        <w:t>. Hence, we include an interaction effect between each of two indicator variables and EU attitude (Table 1, models 4 &amp; 5). The estimated marginal probab</w:t>
      </w:r>
      <w:r>
        <w:rPr>
          <w:rFonts w:ascii="Cambria" w:hAnsi="Cambria"/>
          <w:szCs w:val="24"/>
          <w:lang w:val="en-US"/>
        </w:rPr>
        <w:t>ilities are depicted in Figure 5 (Europol) and Figure 6</w:t>
      </w:r>
      <w:r w:rsidR="00346276" w:rsidRPr="000511E4">
        <w:rPr>
          <w:rFonts w:ascii="Cambria" w:hAnsi="Cambria"/>
          <w:szCs w:val="24"/>
          <w:lang w:val="en-US"/>
        </w:rPr>
        <w:t xml:space="preserve"> (Migration and Asylum). Let us start with those beliefs on Europol,</w:t>
      </w:r>
      <w:r w:rsidR="001B7663">
        <w:rPr>
          <w:rFonts w:ascii="Cambria" w:hAnsi="Cambria"/>
          <w:szCs w:val="24"/>
          <w:lang w:val="en-US"/>
        </w:rPr>
        <w:t xml:space="preserve"> focusing first on</w:t>
      </w:r>
      <w:r w:rsidR="00346276" w:rsidRPr="000511E4">
        <w:rPr>
          <w:rFonts w:ascii="Cambria" w:hAnsi="Cambria"/>
          <w:szCs w:val="24"/>
          <w:lang w:val="en-US"/>
        </w:rPr>
        <w:t xml:space="preserve"> </w:t>
      </w:r>
      <w:r w:rsidR="001B7663">
        <w:rPr>
          <w:rFonts w:ascii="Cambria" w:hAnsi="Cambria"/>
          <w:szCs w:val="24"/>
          <w:lang w:val="en-US"/>
        </w:rPr>
        <w:t>voters whose answers</w:t>
      </w:r>
      <w:r w:rsidR="00346276" w:rsidRPr="000511E4">
        <w:rPr>
          <w:rFonts w:ascii="Cambria" w:hAnsi="Cambria"/>
          <w:szCs w:val="24"/>
          <w:lang w:val="en-US"/>
        </w:rPr>
        <w:t xml:space="preserve"> </w:t>
      </w:r>
      <w:r w:rsidR="001B7663">
        <w:rPr>
          <w:rFonts w:ascii="Cambria" w:hAnsi="Cambria"/>
          <w:i/>
          <w:szCs w:val="24"/>
          <w:lang w:val="en-US"/>
        </w:rPr>
        <w:t xml:space="preserve">do not match </w:t>
      </w:r>
      <w:r w:rsidR="001B7663" w:rsidRPr="001B7663">
        <w:rPr>
          <w:rFonts w:ascii="Cambria" w:hAnsi="Cambria"/>
          <w:szCs w:val="24"/>
          <w:lang w:val="en-US"/>
        </w:rPr>
        <w:t>with</w:t>
      </w:r>
      <w:r w:rsidR="00346276" w:rsidRPr="000511E4">
        <w:rPr>
          <w:rFonts w:ascii="Cambria" w:hAnsi="Cambria"/>
          <w:szCs w:val="24"/>
          <w:lang w:val="en-US"/>
        </w:rPr>
        <w:t xml:space="preserve"> prior EU attitudes: The disbelief in an easy parallel agreement increases </w:t>
      </w:r>
      <w:r w:rsidR="000344E1">
        <w:rPr>
          <w:rFonts w:ascii="Cambria" w:hAnsi="Cambria"/>
          <w:szCs w:val="24"/>
          <w:lang w:val="en-US"/>
        </w:rPr>
        <w:t>EU-skeptic</w:t>
      </w:r>
      <w:r w:rsidR="00346276" w:rsidRPr="000511E4">
        <w:rPr>
          <w:rFonts w:ascii="Cambria" w:hAnsi="Cambria"/>
          <w:szCs w:val="24"/>
          <w:lang w:val="en-US"/>
        </w:rPr>
        <w:t>s likelihood to vote Yes from 5% to 29% (+24). By contrast, the belief in an easy Europol agreement increase</w:t>
      </w:r>
      <w:r w:rsidR="001B7663">
        <w:rPr>
          <w:rFonts w:ascii="Cambria" w:hAnsi="Cambria"/>
          <w:szCs w:val="24"/>
          <w:lang w:val="en-US"/>
        </w:rPr>
        <w:t>s</w:t>
      </w:r>
      <w:r w:rsidR="00346276" w:rsidRPr="000511E4">
        <w:rPr>
          <w:rFonts w:ascii="Cambria" w:hAnsi="Cambria"/>
          <w:szCs w:val="24"/>
          <w:lang w:val="en-US"/>
        </w:rPr>
        <w:t xml:space="preserve"> </w:t>
      </w:r>
      <w:r w:rsidR="000344E1">
        <w:rPr>
          <w:rFonts w:ascii="Cambria" w:hAnsi="Cambria"/>
          <w:szCs w:val="24"/>
          <w:lang w:val="en-US"/>
        </w:rPr>
        <w:t>EU-friendly</w:t>
      </w:r>
      <w:r w:rsidR="00346276" w:rsidRPr="000511E4">
        <w:rPr>
          <w:rFonts w:ascii="Cambria" w:hAnsi="Cambria"/>
          <w:szCs w:val="24"/>
          <w:lang w:val="en-US"/>
        </w:rPr>
        <w:t xml:space="preserve"> voters’ likelihood to </w:t>
      </w:r>
      <w:r w:rsidR="001B7663">
        <w:rPr>
          <w:rFonts w:ascii="Cambria" w:hAnsi="Cambria"/>
          <w:szCs w:val="24"/>
          <w:lang w:val="en-US"/>
        </w:rPr>
        <w:t>vote No from 12% to 39% (+27). However, t</w:t>
      </w:r>
      <w:r w:rsidR="00346276" w:rsidRPr="000511E4">
        <w:rPr>
          <w:rFonts w:ascii="Cambria" w:hAnsi="Cambria"/>
          <w:szCs w:val="24"/>
          <w:lang w:val="en-US"/>
        </w:rPr>
        <w:t xml:space="preserve">his difference is not significant. Next, we turn to those </w:t>
      </w:r>
      <w:r w:rsidR="001B7663">
        <w:rPr>
          <w:rFonts w:ascii="Cambria" w:hAnsi="Cambria"/>
          <w:szCs w:val="24"/>
          <w:lang w:val="en-US"/>
        </w:rPr>
        <w:t>whose answers</w:t>
      </w:r>
      <w:r w:rsidR="00346276" w:rsidRPr="000511E4">
        <w:rPr>
          <w:rFonts w:ascii="Cambria" w:hAnsi="Cambria"/>
          <w:szCs w:val="24"/>
          <w:lang w:val="en-US"/>
        </w:rPr>
        <w:t xml:space="preserve"> on </w:t>
      </w:r>
      <w:r w:rsidR="001B7663">
        <w:rPr>
          <w:rFonts w:ascii="Cambria" w:hAnsi="Cambria"/>
          <w:szCs w:val="24"/>
          <w:lang w:val="en-US"/>
        </w:rPr>
        <w:t xml:space="preserve">the Europol question match </w:t>
      </w:r>
      <w:r w:rsidR="00346276" w:rsidRPr="000511E4">
        <w:rPr>
          <w:rFonts w:ascii="Cambria" w:hAnsi="Cambria"/>
          <w:szCs w:val="24"/>
          <w:lang w:val="en-US"/>
        </w:rPr>
        <w:t xml:space="preserve">prior EU attitudes: The belief in an easy parallel agreement increases </w:t>
      </w:r>
      <w:r w:rsidR="000344E1">
        <w:rPr>
          <w:rFonts w:ascii="Cambria" w:hAnsi="Cambria"/>
          <w:szCs w:val="24"/>
          <w:lang w:val="en-US"/>
        </w:rPr>
        <w:t>EU-skeptic</w:t>
      </w:r>
      <w:r w:rsidR="00346276" w:rsidRPr="000511E4">
        <w:rPr>
          <w:rFonts w:ascii="Cambria" w:hAnsi="Cambria"/>
          <w:szCs w:val="24"/>
          <w:lang w:val="en-US"/>
        </w:rPr>
        <w:t xml:space="preserve">s likelihood to vote No from 33% to 78% (+45). By contrast, the disbelief in an easy Europol agreement increases </w:t>
      </w:r>
      <w:r w:rsidR="000344E1">
        <w:rPr>
          <w:rFonts w:ascii="Cambria" w:hAnsi="Cambria"/>
          <w:szCs w:val="24"/>
          <w:lang w:val="en-US"/>
        </w:rPr>
        <w:t>EU-friendly</w:t>
      </w:r>
      <w:r w:rsidR="00346276" w:rsidRPr="000511E4">
        <w:rPr>
          <w:rFonts w:ascii="Cambria" w:hAnsi="Cambria"/>
          <w:szCs w:val="24"/>
          <w:lang w:val="en-US"/>
        </w:rPr>
        <w:t xml:space="preserve"> voters’ likelihood to vote yes from 25% to 55% (+30). This difference is significant and in support of our hypothesis which expected that Euro</w:t>
      </w:r>
      <w:r w:rsidR="006D7914" w:rsidRPr="000511E4">
        <w:rPr>
          <w:rFonts w:ascii="Cambria" w:hAnsi="Cambria"/>
          <w:szCs w:val="24"/>
          <w:lang w:val="en-US"/>
        </w:rPr>
        <w:t>skeptic</w:t>
      </w:r>
      <w:r w:rsidR="00346276" w:rsidRPr="000511E4">
        <w:rPr>
          <w:rFonts w:ascii="Cambria" w:hAnsi="Cambria"/>
          <w:szCs w:val="24"/>
          <w:lang w:val="en-US"/>
        </w:rPr>
        <w:t>s would be strongly affected by No frames (</w:t>
      </w:r>
      <w:r w:rsidR="000344E1">
        <w:rPr>
          <w:rFonts w:ascii="Cambria" w:hAnsi="Cambria"/>
          <w:szCs w:val="24"/>
          <w:lang w:val="en-US"/>
        </w:rPr>
        <w:t>‘</w:t>
      </w:r>
      <w:r w:rsidR="00346276" w:rsidRPr="000511E4">
        <w:rPr>
          <w:rFonts w:ascii="Cambria" w:hAnsi="Cambria"/>
          <w:szCs w:val="24"/>
          <w:lang w:val="en-US"/>
        </w:rPr>
        <w:t>confirmation bias</w:t>
      </w:r>
      <w:r w:rsidR="000344E1">
        <w:rPr>
          <w:rFonts w:ascii="Cambria" w:hAnsi="Cambria"/>
          <w:szCs w:val="24"/>
          <w:lang w:val="en-US"/>
        </w:rPr>
        <w:t>’</w:t>
      </w:r>
      <w:r w:rsidR="00346276" w:rsidRPr="000511E4">
        <w:rPr>
          <w:rFonts w:ascii="Cambria" w:hAnsi="Cambria"/>
          <w:szCs w:val="24"/>
          <w:lang w:val="en-US"/>
        </w:rPr>
        <w:t xml:space="preserve">). </w:t>
      </w:r>
    </w:p>
    <w:p w14:paraId="7FC3F24B" w14:textId="0A664CBF" w:rsidR="00346276" w:rsidRPr="000511E4" w:rsidRDefault="001B7663" w:rsidP="007E21EC">
      <w:pPr>
        <w:rPr>
          <w:rFonts w:ascii="Cambria" w:hAnsi="Cambria"/>
          <w:szCs w:val="24"/>
          <w:lang w:val="en-US"/>
        </w:rPr>
      </w:pPr>
      <w:r>
        <w:rPr>
          <w:rFonts w:ascii="Cambria" w:hAnsi="Cambria"/>
          <w:szCs w:val="24"/>
          <w:lang w:val="en-US"/>
        </w:rPr>
        <w:tab/>
      </w:r>
      <w:r w:rsidR="003758F8">
        <w:rPr>
          <w:rFonts w:ascii="Cambria" w:hAnsi="Cambria"/>
          <w:szCs w:val="24"/>
          <w:lang w:val="en-US"/>
        </w:rPr>
        <w:t>Figure 7</w:t>
      </w:r>
      <w:r w:rsidR="00346276" w:rsidRPr="000511E4">
        <w:rPr>
          <w:rFonts w:ascii="Cambria" w:hAnsi="Cambria"/>
          <w:szCs w:val="24"/>
          <w:lang w:val="en-US"/>
        </w:rPr>
        <w:t xml:space="preserve"> plots the predicted marginal probabilities for the belief about the political majority joining the common migration and asylum policy. Here, the estimated effect on vote intention is smaller and only significant for </w:t>
      </w:r>
      <w:r w:rsidR="000344E1">
        <w:rPr>
          <w:rFonts w:ascii="Cambria" w:hAnsi="Cambria"/>
          <w:szCs w:val="24"/>
          <w:lang w:val="en-US"/>
        </w:rPr>
        <w:t>EU-skeptic</w:t>
      </w:r>
      <w:r w:rsidR="00346276" w:rsidRPr="000511E4">
        <w:rPr>
          <w:rFonts w:ascii="Cambria" w:hAnsi="Cambria"/>
          <w:szCs w:val="24"/>
          <w:lang w:val="en-US"/>
        </w:rPr>
        <w:t xml:space="preserve"> respondents to begin with – which, again, supports our argument.</w:t>
      </w:r>
    </w:p>
    <w:p w14:paraId="1B331492" w14:textId="5DAE54F6"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 </w:t>
      </w:r>
    </w:p>
    <w:p w14:paraId="3D417163" w14:textId="52F605D1" w:rsidR="00C52FF6" w:rsidRPr="00D6655C"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 </w:t>
      </w:r>
    </w:p>
    <w:p w14:paraId="6BEF4FA3" w14:textId="027C46EC" w:rsidR="00346276" w:rsidRPr="000511E4" w:rsidRDefault="003758F8" w:rsidP="007E21EC">
      <w:pPr>
        <w:rPr>
          <w:rFonts w:ascii="Cambria" w:hAnsi="Cambria"/>
          <w:b/>
          <w:szCs w:val="24"/>
          <w:lang w:val="en-US"/>
        </w:rPr>
      </w:pPr>
      <w:r>
        <w:rPr>
          <w:rFonts w:ascii="Cambria" w:hAnsi="Cambria"/>
          <w:b/>
          <w:szCs w:val="24"/>
          <w:lang w:val="en-US"/>
        </w:rPr>
        <w:t>Figure 6</w:t>
      </w:r>
      <w:r w:rsidR="00346276" w:rsidRPr="000511E4">
        <w:rPr>
          <w:rFonts w:ascii="Cambria" w:hAnsi="Cambria"/>
          <w:b/>
          <w:szCs w:val="24"/>
          <w:lang w:val="en-US"/>
        </w:rPr>
        <w:t>: Vote Intention by perceived EUROPOL Frame and EU Attitude (based on table 3)</w:t>
      </w:r>
    </w:p>
    <w:p w14:paraId="56CF17CD"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76C2FA3E" wp14:editId="31070619">
            <wp:extent cx="4572393" cy="2962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447" b="6029"/>
                    <a:stretch/>
                  </pic:blipFill>
                  <pic:spPr bwMode="auto">
                    <a:xfrm>
                      <a:off x="0" y="0"/>
                      <a:ext cx="4588335" cy="2972603"/>
                    </a:xfrm>
                    <a:prstGeom prst="rect">
                      <a:avLst/>
                    </a:prstGeom>
                    <a:noFill/>
                    <a:ln>
                      <a:noFill/>
                    </a:ln>
                    <a:extLst>
                      <a:ext uri="{53640926-AAD7-44d8-BBD7-CCE9431645EC}">
                        <a14:shadowObscured xmlns:a14="http://schemas.microsoft.com/office/drawing/2010/main"/>
                      </a:ext>
                    </a:extLst>
                  </pic:spPr>
                </pic:pic>
              </a:graphicData>
            </a:graphic>
          </wp:inline>
        </w:drawing>
      </w:r>
    </w:p>
    <w:p w14:paraId="1101EC49" w14:textId="03FE3B49" w:rsidR="00C52FF6" w:rsidRDefault="00C52FF6" w:rsidP="007E21EC">
      <w:pPr>
        <w:rPr>
          <w:rFonts w:ascii="Cambria" w:hAnsi="Cambria"/>
          <w:b/>
          <w:szCs w:val="24"/>
          <w:lang w:val="en-US"/>
        </w:rPr>
      </w:pPr>
    </w:p>
    <w:p w14:paraId="61D0E96A" w14:textId="0C82BE96" w:rsidR="00346276" w:rsidRPr="000511E4" w:rsidRDefault="003758F8" w:rsidP="007E21EC">
      <w:pPr>
        <w:rPr>
          <w:rFonts w:ascii="Cambria" w:hAnsi="Cambria"/>
          <w:b/>
          <w:szCs w:val="24"/>
          <w:lang w:val="en-US"/>
        </w:rPr>
      </w:pPr>
      <w:r>
        <w:rPr>
          <w:rFonts w:ascii="Cambria" w:hAnsi="Cambria"/>
          <w:b/>
          <w:szCs w:val="24"/>
          <w:lang w:val="en-US"/>
        </w:rPr>
        <w:t>Figure 7</w:t>
      </w:r>
      <w:r w:rsidR="00346276" w:rsidRPr="000511E4">
        <w:rPr>
          <w:rFonts w:ascii="Cambria" w:hAnsi="Cambria"/>
          <w:b/>
          <w:szCs w:val="24"/>
          <w:lang w:val="en-US"/>
        </w:rPr>
        <w:t>: Vote Intention by perceived Common Migration &amp; Asylum (CMA) Policy Frame and EU Attitude (based on table 3)</w:t>
      </w:r>
    </w:p>
    <w:p w14:paraId="26976E76"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7581C45F" wp14:editId="0E5761CF">
            <wp:extent cx="4562475" cy="295772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178" b="6242"/>
                    <a:stretch/>
                  </pic:blipFill>
                  <pic:spPr bwMode="auto">
                    <a:xfrm>
                      <a:off x="0" y="0"/>
                      <a:ext cx="4595708" cy="2979265"/>
                    </a:xfrm>
                    <a:prstGeom prst="rect">
                      <a:avLst/>
                    </a:prstGeom>
                    <a:noFill/>
                    <a:ln>
                      <a:noFill/>
                    </a:ln>
                    <a:extLst>
                      <a:ext uri="{53640926-AAD7-44d8-BBD7-CCE9431645EC}">
                        <a14:shadowObscured xmlns:a14="http://schemas.microsoft.com/office/drawing/2010/main"/>
                      </a:ext>
                    </a:extLst>
                  </pic:spPr>
                </pic:pic>
              </a:graphicData>
            </a:graphic>
          </wp:inline>
        </w:drawing>
      </w:r>
    </w:p>
    <w:p w14:paraId="4CF0AF9F" w14:textId="77777777" w:rsidR="00C16E2F" w:rsidRDefault="00C16E2F" w:rsidP="007E21EC">
      <w:pPr>
        <w:rPr>
          <w:rFonts w:ascii="Cambria" w:hAnsi="Cambria"/>
          <w:b/>
          <w:szCs w:val="24"/>
          <w:lang w:val="en-US"/>
        </w:rPr>
      </w:pPr>
    </w:p>
    <w:p w14:paraId="54611BD6" w14:textId="77777777" w:rsidR="00D6655C" w:rsidRDefault="00D6655C" w:rsidP="00D6655C">
      <w:pPr>
        <w:rPr>
          <w:rFonts w:ascii="Cambria" w:hAnsi="Cambria"/>
          <w:szCs w:val="24"/>
          <w:lang w:val="en-US"/>
        </w:rPr>
      </w:pPr>
      <w:r>
        <w:rPr>
          <w:rFonts w:ascii="Cambria" w:hAnsi="Cambria"/>
          <w:szCs w:val="24"/>
          <w:lang w:val="en-US"/>
        </w:rPr>
        <w:tab/>
      </w:r>
    </w:p>
    <w:p w14:paraId="35BA4C7C" w14:textId="256B50E2" w:rsidR="00D6655C" w:rsidRDefault="00D6655C" w:rsidP="00D6655C">
      <w:pPr>
        <w:rPr>
          <w:rFonts w:ascii="Cambria" w:hAnsi="Cambria"/>
          <w:szCs w:val="24"/>
          <w:lang w:val="en-US"/>
        </w:rPr>
      </w:pPr>
      <w:r>
        <w:rPr>
          <w:rFonts w:ascii="Cambria" w:hAnsi="Cambria"/>
          <w:szCs w:val="24"/>
          <w:lang w:val="en-US"/>
        </w:rPr>
        <w:tab/>
      </w:r>
      <w:r w:rsidRPr="000511E4">
        <w:rPr>
          <w:rFonts w:ascii="Cambria" w:hAnsi="Cambria"/>
          <w:szCs w:val="24"/>
          <w:lang w:val="en-US"/>
        </w:rPr>
        <w:t>So far we have established that beliefs about the Europol agreement and the likelihood of a political majority joining the EU common migration and asylum policy had a strong effect on Euroskeptics’ vote intention. Next, we test how these beliefs changed over the course of the campaign and how these dynamics differed by EU attitude. For this purpose, we use the two indicator variables generate above as dependent variable in a multinomial logistic regression similar to the one</w:t>
      </w:r>
      <w:r>
        <w:rPr>
          <w:rFonts w:ascii="Cambria" w:hAnsi="Cambria"/>
          <w:szCs w:val="24"/>
          <w:lang w:val="en-US"/>
        </w:rPr>
        <w:t xml:space="preserve"> introduced in table 2, depicted in table 3 below. </w:t>
      </w:r>
    </w:p>
    <w:p w14:paraId="0BCB6999" w14:textId="77777777" w:rsidR="00D6655C" w:rsidRDefault="00D6655C" w:rsidP="00D6655C">
      <w:pPr>
        <w:rPr>
          <w:rFonts w:ascii="Cambria" w:hAnsi="Cambria"/>
          <w:szCs w:val="24"/>
          <w:lang w:val="en-US"/>
        </w:rPr>
      </w:pPr>
    </w:p>
    <w:p w14:paraId="210AB283" w14:textId="77777777" w:rsidR="00D6655C" w:rsidRPr="00C16E2F" w:rsidRDefault="00D6655C" w:rsidP="00D6655C">
      <w:pPr>
        <w:rPr>
          <w:rFonts w:ascii="Cambria" w:hAnsi="Cambria"/>
          <w:b/>
          <w:szCs w:val="24"/>
          <w:lang w:val="en-US"/>
        </w:rPr>
      </w:pPr>
      <w:r w:rsidRPr="000511E4">
        <w:rPr>
          <w:rFonts w:ascii="Cambria" w:hAnsi="Cambria"/>
          <w:b/>
          <w:szCs w:val="24"/>
          <w:lang w:val="en-US"/>
        </w:rPr>
        <w:t xml:space="preserve">Table 3 Results of Multinomial Logisitic Regression on Beliefs in parallel agreement and Opt in to Common Migration and Asylum (CMA) Policy </w:t>
      </w:r>
    </w:p>
    <w:tbl>
      <w:tblPr>
        <w:tblW w:w="9003" w:type="dxa"/>
        <w:jc w:val="center"/>
        <w:tblLayout w:type="fixed"/>
        <w:tblCellMar>
          <w:left w:w="75" w:type="dxa"/>
          <w:right w:w="75" w:type="dxa"/>
        </w:tblCellMar>
        <w:tblLook w:val="0000" w:firstRow="0" w:lastRow="0" w:firstColumn="0" w:lastColumn="0" w:noHBand="0" w:noVBand="0"/>
      </w:tblPr>
      <w:tblGrid>
        <w:gridCol w:w="3099"/>
        <w:gridCol w:w="1440"/>
        <w:gridCol w:w="1440"/>
        <w:gridCol w:w="1584"/>
        <w:gridCol w:w="1440"/>
      </w:tblGrid>
      <w:tr w:rsidR="00D6655C" w:rsidRPr="00C16E2F" w14:paraId="1782E612" w14:textId="77777777" w:rsidTr="00D6655C">
        <w:trPr>
          <w:jc w:val="center"/>
        </w:trPr>
        <w:tc>
          <w:tcPr>
            <w:tcW w:w="3099" w:type="dxa"/>
            <w:tcBorders>
              <w:top w:val="single" w:sz="6" w:space="0" w:color="auto"/>
              <w:left w:val="nil"/>
              <w:bottom w:val="nil"/>
              <w:right w:val="nil"/>
            </w:tcBorders>
          </w:tcPr>
          <w:p w14:paraId="326F1F3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lang w:val="en-US"/>
              </w:rPr>
            </w:pPr>
          </w:p>
        </w:tc>
        <w:tc>
          <w:tcPr>
            <w:tcW w:w="2880" w:type="dxa"/>
            <w:gridSpan w:val="2"/>
            <w:tcBorders>
              <w:top w:val="single" w:sz="6" w:space="0" w:color="auto"/>
              <w:left w:val="nil"/>
              <w:bottom w:val="nil"/>
              <w:right w:val="nil"/>
            </w:tcBorders>
          </w:tcPr>
          <w:p w14:paraId="6C0D295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Y=Beliefs about Parallel Agreement</w:t>
            </w:r>
          </w:p>
        </w:tc>
        <w:tc>
          <w:tcPr>
            <w:tcW w:w="3024" w:type="dxa"/>
            <w:gridSpan w:val="2"/>
            <w:tcBorders>
              <w:top w:val="single" w:sz="6" w:space="0" w:color="auto"/>
              <w:left w:val="nil"/>
              <w:bottom w:val="nil"/>
              <w:right w:val="nil"/>
            </w:tcBorders>
          </w:tcPr>
          <w:p w14:paraId="4FF8D15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Y=Beliefs about CMA Opt In</w:t>
            </w:r>
          </w:p>
        </w:tc>
      </w:tr>
      <w:tr w:rsidR="00D6655C" w:rsidRPr="00C16E2F" w14:paraId="4EBD203C" w14:textId="77777777" w:rsidTr="00D6655C">
        <w:trPr>
          <w:jc w:val="center"/>
        </w:trPr>
        <w:tc>
          <w:tcPr>
            <w:tcW w:w="3099" w:type="dxa"/>
            <w:tcBorders>
              <w:top w:val="nil"/>
              <w:left w:val="nil"/>
              <w:bottom w:val="single" w:sz="6" w:space="0" w:color="auto"/>
              <w:right w:val="nil"/>
            </w:tcBorders>
          </w:tcPr>
          <w:p w14:paraId="13C10B9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VARIABLES</w:t>
            </w:r>
          </w:p>
        </w:tc>
        <w:tc>
          <w:tcPr>
            <w:tcW w:w="1440" w:type="dxa"/>
            <w:tcBorders>
              <w:top w:val="nil"/>
              <w:left w:val="nil"/>
              <w:bottom w:val="single" w:sz="6" w:space="0" w:color="auto"/>
              <w:right w:val="nil"/>
            </w:tcBorders>
          </w:tcPr>
          <w:p w14:paraId="6FE7866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 xml:space="preserve">Easy </w:t>
            </w:r>
          </w:p>
        </w:tc>
        <w:tc>
          <w:tcPr>
            <w:tcW w:w="1440" w:type="dxa"/>
            <w:tcBorders>
              <w:top w:val="nil"/>
              <w:left w:val="nil"/>
              <w:bottom w:val="single" w:sz="6" w:space="0" w:color="auto"/>
              <w:right w:val="nil"/>
            </w:tcBorders>
          </w:tcPr>
          <w:p w14:paraId="201B639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Difficult</w:t>
            </w:r>
          </w:p>
        </w:tc>
        <w:tc>
          <w:tcPr>
            <w:tcW w:w="1584" w:type="dxa"/>
            <w:tcBorders>
              <w:top w:val="nil"/>
              <w:left w:val="nil"/>
              <w:bottom w:val="single" w:sz="6" w:space="0" w:color="auto"/>
              <w:right w:val="nil"/>
            </w:tcBorders>
          </w:tcPr>
          <w:p w14:paraId="55C7CF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Likely</w:t>
            </w:r>
          </w:p>
        </w:tc>
        <w:tc>
          <w:tcPr>
            <w:tcW w:w="1440" w:type="dxa"/>
            <w:tcBorders>
              <w:top w:val="nil"/>
              <w:left w:val="nil"/>
              <w:bottom w:val="single" w:sz="6" w:space="0" w:color="auto"/>
              <w:right w:val="nil"/>
            </w:tcBorders>
          </w:tcPr>
          <w:p w14:paraId="6D72233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Unlikely</w:t>
            </w:r>
          </w:p>
        </w:tc>
      </w:tr>
      <w:tr w:rsidR="00D6655C" w:rsidRPr="00C16E2F" w14:paraId="6D0A35C6" w14:textId="77777777" w:rsidTr="00D6655C">
        <w:trPr>
          <w:jc w:val="center"/>
        </w:trPr>
        <w:tc>
          <w:tcPr>
            <w:tcW w:w="3099" w:type="dxa"/>
            <w:tcBorders>
              <w:top w:val="nil"/>
              <w:left w:val="nil"/>
              <w:bottom w:val="nil"/>
              <w:right w:val="nil"/>
            </w:tcBorders>
          </w:tcPr>
          <w:p w14:paraId="488A8D5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Gender</w:t>
            </w:r>
          </w:p>
        </w:tc>
        <w:tc>
          <w:tcPr>
            <w:tcW w:w="1440" w:type="dxa"/>
            <w:tcBorders>
              <w:top w:val="nil"/>
              <w:left w:val="nil"/>
              <w:bottom w:val="nil"/>
              <w:right w:val="nil"/>
            </w:tcBorders>
          </w:tcPr>
          <w:p w14:paraId="065E146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1.127</w:t>
            </w:r>
          </w:p>
        </w:tc>
        <w:tc>
          <w:tcPr>
            <w:tcW w:w="1440" w:type="dxa"/>
            <w:tcBorders>
              <w:top w:val="nil"/>
              <w:left w:val="nil"/>
              <w:bottom w:val="nil"/>
              <w:right w:val="nil"/>
            </w:tcBorders>
          </w:tcPr>
          <w:p w14:paraId="6240C72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0.654***</w:t>
            </w:r>
          </w:p>
        </w:tc>
        <w:tc>
          <w:tcPr>
            <w:tcW w:w="1584" w:type="dxa"/>
            <w:tcBorders>
              <w:top w:val="nil"/>
              <w:left w:val="nil"/>
              <w:bottom w:val="nil"/>
              <w:right w:val="nil"/>
            </w:tcBorders>
          </w:tcPr>
          <w:p w14:paraId="6A24C49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0.534***</w:t>
            </w:r>
          </w:p>
        </w:tc>
        <w:tc>
          <w:tcPr>
            <w:tcW w:w="1440" w:type="dxa"/>
            <w:tcBorders>
              <w:top w:val="nil"/>
              <w:left w:val="nil"/>
              <w:bottom w:val="nil"/>
              <w:right w:val="nil"/>
            </w:tcBorders>
          </w:tcPr>
          <w:p w14:paraId="1F9688C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0.978</w:t>
            </w:r>
          </w:p>
        </w:tc>
      </w:tr>
      <w:tr w:rsidR="00D6655C" w:rsidRPr="00C16E2F" w14:paraId="52675011" w14:textId="77777777" w:rsidTr="00D6655C">
        <w:trPr>
          <w:jc w:val="center"/>
        </w:trPr>
        <w:tc>
          <w:tcPr>
            <w:tcW w:w="3099" w:type="dxa"/>
            <w:tcBorders>
              <w:top w:val="nil"/>
              <w:left w:val="nil"/>
              <w:bottom w:val="nil"/>
              <w:right w:val="nil"/>
            </w:tcBorders>
          </w:tcPr>
          <w:p w14:paraId="3BBDD3F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7C792E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(0.142)</w:t>
            </w:r>
          </w:p>
        </w:tc>
        <w:tc>
          <w:tcPr>
            <w:tcW w:w="1440" w:type="dxa"/>
            <w:tcBorders>
              <w:top w:val="nil"/>
              <w:left w:val="nil"/>
              <w:bottom w:val="nil"/>
              <w:right w:val="nil"/>
            </w:tcBorders>
          </w:tcPr>
          <w:p w14:paraId="4FFBBB2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(0.0751)</w:t>
            </w:r>
          </w:p>
        </w:tc>
        <w:tc>
          <w:tcPr>
            <w:tcW w:w="1584" w:type="dxa"/>
            <w:tcBorders>
              <w:top w:val="nil"/>
              <w:left w:val="nil"/>
              <w:bottom w:val="nil"/>
              <w:right w:val="nil"/>
            </w:tcBorders>
          </w:tcPr>
          <w:p w14:paraId="0748932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(0.0562)</w:t>
            </w:r>
          </w:p>
        </w:tc>
        <w:tc>
          <w:tcPr>
            <w:tcW w:w="1440" w:type="dxa"/>
            <w:tcBorders>
              <w:top w:val="nil"/>
              <w:left w:val="nil"/>
              <w:bottom w:val="nil"/>
              <w:right w:val="nil"/>
            </w:tcBorders>
          </w:tcPr>
          <w:p w14:paraId="0642F96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(0.109)</w:t>
            </w:r>
          </w:p>
        </w:tc>
      </w:tr>
      <w:tr w:rsidR="00D6655C" w:rsidRPr="00C16E2F" w14:paraId="3E77E944" w14:textId="77777777" w:rsidTr="00D6655C">
        <w:trPr>
          <w:jc w:val="center"/>
        </w:trPr>
        <w:tc>
          <w:tcPr>
            <w:tcW w:w="3099" w:type="dxa"/>
            <w:tcBorders>
              <w:top w:val="nil"/>
              <w:left w:val="nil"/>
              <w:bottom w:val="nil"/>
              <w:right w:val="nil"/>
            </w:tcBorders>
          </w:tcPr>
          <w:p w14:paraId="60777FF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Highest Education</w:t>
            </w:r>
          </w:p>
        </w:tc>
        <w:tc>
          <w:tcPr>
            <w:tcW w:w="1440" w:type="dxa"/>
            <w:tcBorders>
              <w:top w:val="nil"/>
              <w:left w:val="nil"/>
              <w:bottom w:val="nil"/>
              <w:right w:val="nil"/>
            </w:tcBorders>
          </w:tcPr>
          <w:p w14:paraId="637597E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1.074**</w:t>
            </w:r>
          </w:p>
        </w:tc>
        <w:tc>
          <w:tcPr>
            <w:tcW w:w="1440" w:type="dxa"/>
            <w:tcBorders>
              <w:top w:val="nil"/>
              <w:left w:val="nil"/>
              <w:bottom w:val="nil"/>
              <w:right w:val="nil"/>
            </w:tcBorders>
          </w:tcPr>
          <w:p w14:paraId="31522D7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1.021</w:t>
            </w:r>
          </w:p>
        </w:tc>
        <w:tc>
          <w:tcPr>
            <w:tcW w:w="1584" w:type="dxa"/>
            <w:tcBorders>
              <w:top w:val="nil"/>
              <w:left w:val="nil"/>
              <w:bottom w:val="nil"/>
              <w:right w:val="nil"/>
            </w:tcBorders>
          </w:tcPr>
          <w:p w14:paraId="38A754A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0.989</w:t>
            </w:r>
          </w:p>
        </w:tc>
        <w:tc>
          <w:tcPr>
            <w:tcW w:w="1440" w:type="dxa"/>
            <w:tcBorders>
              <w:top w:val="nil"/>
              <w:left w:val="nil"/>
              <w:bottom w:val="nil"/>
              <w:right w:val="nil"/>
            </w:tcBorders>
          </w:tcPr>
          <w:p w14:paraId="0667280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1.040</w:t>
            </w:r>
          </w:p>
        </w:tc>
      </w:tr>
      <w:tr w:rsidR="00D6655C" w:rsidRPr="00C16E2F" w14:paraId="3D056D20" w14:textId="77777777" w:rsidTr="00D6655C">
        <w:trPr>
          <w:jc w:val="center"/>
        </w:trPr>
        <w:tc>
          <w:tcPr>
            <w:tcW w:w="3099" w:type="dxa"/>
            <w:tcBorders>
              <w:top w:val="nil"/>
              <w:left w:val="nil"/>
              <w:bottom w:val="nil"/>
              <w:right w:val="nil"/>
            </w:tcBorders>
          </w:tcPr>
          <w:p w14:paraId="193CA32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64CEE8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(0.0343)</w:t>
            </w:r>
          </w:p>
        </w:tc>
        <w:tc>
          <w:tcPr>
            <w:tcW w:w="1440" w:type="dxa"/>
            <w:tcBorders>
              <w:top w:val="nil"/>
              <w:left w:val="nil"/>
              <w:bottom w:val="nil"/>
              <w:right w:val="nil"/>
            </w:tcBorders>
          </w:tcPr>
          <w:p w14:paraId="1066C00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(0.0293)</w:t>
            </w:r>
          </w:p>
        </w:tc>
        <w:tc>
          <w:tcPr>
            <w:tcW w:w="1584" w:type="dxa"/>
            <w:tcBorders>
              <w:top w:val="nil"/>
              <w:left w:val="nil"/>
              <w:bottom w:val="nil"/>
              <w:right w:val="nil"/>
            </w:tcBorders>
          </w:tcPr>
          <w:p w14:paraId="50E28FD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(0.0263)</w:t>
            </w:r>
          </w:p>
        </w:tc>
        <w:tc>
          <w:tcPr>
            <w:tcW w:w="1440" w:type="dxa"/>
            <w:tcBorders>
              <w:top w:val="nil"/>
              <w:left w:val="nil"/>
              <w:bottom w:val="nil"/>
              <w:right w:val="nil"/>
            </w:tcBorders>
          </w:tcPr>
          <w:p w14:paraId="1EB5BC4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(0.0298)</w:t>
            </w:r>
          </w:p>
        </w:tc>
      </w:tr>
      <w:tr w:rsidR="00D6655C" w:rsidRPr="00C16E2F" w14:paraId="71262A17" w14:textId="77777777" w:rsidTr="00D6655C">
        <w:trPr>
          <w:jc w:val="center"/>
        </w:trPr>
        <w:tc>
          <w:tcPr>
            <w:tcW w:w="3099" w:type="dxa"/>
            <w:tcBorders>
              <w:top w:val="nil"/>
              <w:left w:val="nil"/>
              <w:bottom w:val="nil"/>
              <w:right w:val="nil"/>
            </w:tcBorders>
          </w:tcPr>
          <w:p w14:paraId="1438435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Birth Year</w:t>
            </w:r>
          </w:p>
        </w:tc>
        <w:tc>
          <w:tcPr>
            <w:tcW w:w="1440" w:type="dxa"/>
            <w:tcBorders>
              <w:top w:val="nil"/>
              <w:left w:val="nil"/>
              <w:bottom w:val="nil"/>
              <w:right w:val="nil"/>
            </w:tcBorders>
          </w:tcPr>
          <w:p w14:paraId="4D7C047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0.998</w:t>
            </w:r>
          </w:p>
        </w:tc>
        <w:tc>
          <w:tcPr>
            <w:tcW w:w="1440" w:type="dxa"/>
            <w:tcBorders>
              <w:top w:val="nil"/>
              <w:left w:val="nil"/>
              <w:bottom w:val="nil"/>
              <w:right w:val="nil"/>
            </w:tcBorders>
          </w:tcPr>
          <w:p w14:paraId="29C5563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0.999</w:t>
            </w:r>
          </w:p>
        </w:tc>
        <w:tc>
          <w:tcPr>
            <w:tcW w:w="1584" w:type="dxa"/>
            <w:tcBorders>
              <w:top w:val="nil"/>
              <w:left w:val="nil"/>
              <w:bottom w:val="nil"/>
              <w:right w:val="nil"/>
            </w:tcBorders>
          </w:tcPr>
          <w:p w14:paraId="1288C91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1.008**</w:t>
            </w:r>
          </w:p>
        </w:tc>
        <w:tc>
          <w:tcPr>
            <w:tcW w:w="1440" w:type="dxa"/>
            <w:tcBorders>
              <w:top w:val="nil"/>
              <w:left w:val="nil"/>
              <w:bottom w:val="nil"/>
              <w:right w:val="nil"/>
            </w:tcBorders>
          </w:tcPr>
          <w:p w14:paraId="2497DDD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0.998</w:t>
            </w:r>
          </w:p>
        </w:tc>
      </w:tr>
      <w:tr w:rsidR="00D6655C" w:rsidRPr="00C16E2F" w14:paraId="0E98D3EA" w14:textId="77777777" w:rsidTr="00D6655C">
        <w:trPr>
          <w:jc w:val="center"/>
        </w:trPr>
        <w:tc>
          <w:tcPr>
            <w:tcW w:w="3099" w:type="dxa"/>
            <w:tcBorders>
              <w:top w:val="nil"/>
              <w:left w:val="nil"/>
              <w:bottom w:val="nil"/>
              <w:right w:val="nil"/>
            </w:tcBorders>
          </w:tcPr>
          <w:p w14:paraId="60299BE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374EEE5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(0.00470)</w:t>
            </w:r>
          </w:p>
        </w:tc>
        <w:tc>
          <w:tcPr>
            <w:tcW w:w="1440" w:type="dxa"/>
            <w:tcBorders>
              <w:top w:val="nil"/>
              <w:left w:val="nil"/>
              <w:bottom w:val="nil"/>
              <w:right w:val="nil"/>
            </w:tcBorders>
          </w:tcPr>
          <w:p w14:paraId="6A198DD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(0.00424)</w:t>
            </w:r>
          </w:p>
        </w:tc>
        <w:tc>
          <w:tcPr>
            <w:tcW w:w="1584" w:type="dxa"/>
            <w:tcBorders>
              <w:top w:val="nil"/>
              <w:left w:val="nil"/>
              <w:bottom w:val="nil"/>
              <w:right w:val="nil"/>
            </w:tcBorders>
          </w:tcPr>
          <w:p w14:paraId="71643B7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(0.00392)</w:t>
            </w:r>
          </w:p>
        </w:tc>
        <w:tc>
          <w:tcPr>
            <w:tcW w:w="1440" w:type="dxa"/>
            <w:tcBorders>
              <w:top w:val="nil"/>
              <w:left w:val="nil"/>
              <w:bottom w:val="nil"/>
              <w:right w:val="nil"/>
            </w:tcBorders>
          </w:tcPr>
          <w:p w14:paraId="2D4A187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(0.00412)</w:t>
            </w:r>
          </w:p>
        </w:tc>
      </w:tr>
      <w:tr w:rsidR="00D6655C" w:rsidRPr="00C16E2F" w14:paraId="5DB76985" w14:textId="77777777" w:rsidTr="00D6655C">
        <w:trPr>
          <w:jc w:val="center"/>
        </w:trPr>
        <w:tc>
          <w:tcPr>
            <w:tcW w:w="3099" w:type="dxa"/>
            <w:tcBorders>
              <w:top w:val="nil"/>
              <w:left w:val="nil"/>
              <w:bottom w:val="nil"/>
              <w:right w:val="nil"/>
            </w:tcBorders>
          </w:tcPr>
          <w:p w14:paraId="18066D3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Left Right Self Assessment</w:t>
            </w:r>
          </w:p>
        </w:tc>
        <w:tc>
          <w:tcPr>
            <w:tcW w:w="1440" w:type="dxa"/>
            <w:tcBorders>
              <w:top w:val="nil"/>
              <w:left w:val="nil"/>
              <w:bottom w:val="nil"/>
              <w:right w:val="nil"/>
            </w:tcBorders>
          </w:tcPr>
          <w:p w14:paraId="499862B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0.968</w:t>
            </w:r>
          </w:p>
        </w:tc>
        <w:tc>
          <w:tcPr>
            <w:tcW w:w="1440" w:type="dxa"/>
            <w:tcBorders>
              <w:top w:val="nil"/>
              <w:left w:val="nil"/>
              <w:bottom w:val="nil"/>
              <w:right w:val="nil"/>
            </w:tcBorders>
          </w:tcPr>
          <w:p w14:paraId="761100B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0.969</w:t>
            </w:r>
          </w:p>
        </w:tc>
        <w:tc>
          <w:tcPr>
            <w:tcW w:w="1584" w:type="dxa"/>
            <w:tcBorders>
              <w:top w:val="nil"/>
              <w:left w:val="nil"/>
              <w:bottom w:val="nil"/>
              <w:right w:val="nil"/>
            </w:tcBorders>
          </w:tcPr>
          <w:p w14:paraId="055569B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1.016</w:t>
            </w:r>
          </w:p>
        </w:tc>
        <w:tc>
          <w:tcPr>
            <w:tcW w:w="1440" w:type="dxa"/>
            <w:tcBorders>
              <w:top w:val="nil"/>
              <w:left w:val="nil"/>
              <w:bottom w:val="nil"/>
              <w:right w:val="nil"/>
            </w:tcBorders>
          </w:tcPr>
          <w:p w14:paraId="38C44C7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1.006</w:t>
            </w:r>
          </w:p>
        </w:tc>
      </w:tr>
      <w:tr w:rsidR="00D6655C" w:rsidRPr="00C16E2F" w14:paraId="52DA8B7E" w14:textId="77777777" w:rsidTr="00D6655C">
        <w:trPr>
          <w:jc w:val="center"/>
        </w:trPr>
        <w:tc>
          <w:tcPr>
            <w:tcW w:w="3099" w:type="dxa"/>
            <w:tcBorders>
              <w:top w:val="nil"/>
              <w:left w:val="nil"/>
              <w:bottom w:val="nil"/>
              <w:right w:val="nil"/>
            </w:tcBorders>
          </w:tcPr>
          <w:p w14:paraId="6057F4C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29571C0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(0.0234)</w:t>
            </w:r>
          </w:p>
        </w:tc>
        <w:tc>
          <w:tcPr>
            <w:tcW w:w="1440" w:type="dxa"/>
            <w:tcBorders>
              <w:top w:val="nil"/>
              <w:left w:val="nil"/>
              <w:bottom w:val="nil"/>
              <w:right w:val="nil"/>
            </w:tcBorders>
          </w:tcPr>
          <w:p w14:paraId="0DDA7A2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(0.0215)</w:t>
            </w:r>
          </w:p>
        </w:tc>
        <w:tc>
          <w:tcPr>
            <w:tcW w:w="1584" w:type="dxa"/>
            <w:tcBorders>
              <w:top w:val="nil"/>
              <w:left w:val="nil"/>
              <w:bottom w:val="nil"/>
              <w:right w:val="nil"/>
            </w:tcBorders>
          </w:tcPr>
          <w:p w14:paraId="118C121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(0.0205)</w:t>
            </w:r>
          </w:p>
        </w:tc>
        <w:tc>
          <w:tcPr>
            <w:tcW w:w="1440" w:type="dxa"/>
            <w:tcBorders>
              <w:top w:val="nil"/>
              <w:left w:val="nil"/>
              <w:bottom w:val="nil"/>
              <w:right w:val="nil"/>
            </w:tcBorders>
          </w:tcPr>
          <w:p w14:paraId="459DD3F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(0.0215)</w:t>
            </w:r>
          </w:p>
        </w:tc>
      </w:tr>
      <w:tr w:rsidR="00D6655C" w:rsidRPr="00C16E2F" w14:paraId="4A0F787E" w14:textId="77777777" w:rsidTr="00D6655C">
        <w:trPr>
          <w:jc w:val="center"/>
        </w:trPr>
        <w:tc>
          <w:tcPr>
            <w:tcW w:w="3099" w:type="dxa"/>
            <w:tcBorders>
              <w:top w:val="nil"/>
              <w:left w:val="nil"/>
              <w:bottom w:val="nil"/>
              <w:right w:val="nil"/>
            </w:tcBorders>
          </w:tcPr>
          <w:p w14:paraId="252640E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Yes Party Endorsment</w:t>
            </w:r>
          </w:p>
        </w:tc>
        <w:tc>
          <w:tcPr>
            <w:tcW w:w="1440" w:type="dxa"/>
            <w:tcBorders>
              <w:top w:val="nil"/>
              <w:left w:val="nil"/>
              <w:bottom w:val="nil"/>
              <w:right w:val="nil"/>
            </w:tcBorders>
          </w:tcPr>
          <w:p w14:paraId="4794DFD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0.738***</w:t>
            </w:r>
          </w:p>
        </w:tc>
        <w:tc>
          <w:tcPr>
            <w:tcW w:w="1440" w:type="dxa"/>
            <w:tcBorders>
              <w:top w:val="nil"/>
              <w:left w:val="nil"/>
              <w:bottom w:val="nil"/>
              <w:right w:val="nil"/>
            </w:tcBorders>
          </w:tcPr>
          <w:p w14:paraId="355C39F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0.998</w:t>
            </w:r>
          </w:p>
        </w:tc>
        <w:tc>
          <w:tcPr>
            <w:tcW w:w="1584" w:type="dxa"/>
            <w:tcBorders>
              <w:top w:val="nil"/>
              <w:left w:val="nil"/>
              <w:bottom w:val="nil"/>
              <w:right w:val="nil"/>
            </w:tcBorders>
          </w:tcPr>
          <w:p w14:paraId="2E2859B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0.774***</w:t>
            </w:r>
          </w:p>
        </w:tc>
        <w:tc>
          <w:tcPr>
            <w:tcW w:w="1440" w:type="dxa"/>
            <w:tcBorders>
              <w:top w:val="nil"/>
              <w:left w:val="nil"/>
              <w:bottom w:val="nil"/>
              <w:right w:val="nil"/>
            </w:tcBorders>
          </w:tcPr>
          <w:p w14:paraId="5D05FED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0.852**</w:t>
            </w:r>
          </w:p>
        </w:tc>
      </w:tr>
      <w:tr w:rsidR="00D6655C" w:rsidRPr="00C16E2F" w14:paraId="18949170" w14:textId="77777777" w:rsidTr="00D6655C">
        <w:trPr>
          <w:jc w:val="center"/>
        </w:trPr>
        <w:tc>
          <w:tcPr>
            <w:tcW w:w="3099" w:type="dxa"/>
            <w:tcBorders>
              <w:top w:val="nil"/>
              <w:left w:val="nil"/>
              <w:bottom w:val="nil"/>
              <w:right w:val="nil"/>
            </w:tcBorders>
          </w:tcPr>
          <w:p w14:paraId="4E8E5E8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6CE2CD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(0.0575)</w:t>
            </w:r>
          </w:p>
        </w:tc>
        <w:tc>
          <w:tcPr>
            <w:tcW w:w="1440" w:type="dxa"/>
            <w:tcBorders>
              <w:top w:val="nil"/>
              <w:left w:val="nil"/>
              <w:bottom w:val="nil"/>
              <w:right w:val="nil"/>
            </w:tcBorders>
          </w:tcPr>
          <w:p w14:paraId="6E9A802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(0.0714)</w:t>
            </w:r>
          </w:p>
        </w:tc>
        <w:tc>
          <w:tcPr>
            <w:tcW w:w="1584" w:type="dxa"/>
            <w:tcBorders>
              <w:top w:val="nil"/>
              <w:left w:val="nil"/>
              <w:bottom w:val="nil"/>
              <w:right w:val="nil"/>
            </w:tcBorders>
          </w:tcPr>
          <w:p w14:paraId="3834434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(0.0514)</w:t>
            </w:r>
          </w:p>
        </w:tc>
        <w:tc>
          <w:tcPr>
            <w:tcW w:w="1440" w:type="dxa"/>
            <w:tcBorders>
              <w:top w:val="nil"/>
              <w:left w:val="nil"/>
              <w:bottom w:val="nil"/>
              <w:right w:val="nil"/>
            </w:tcBorders>
          </w:tcPr>
          <w:p w14:paraId="480590E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(0.0603)</w:t>
            </w:r>
          </w:p>
        </w:tc>
      </w:tr>
      <w:tr w:rsidR="00D6655C" w:rsidRPr="00C16E2F" w14:paraId="4468A64B" w14:textId="77777777" w:rsidTr="00D6655C">
        <w:trPr>
          <w:jc w:val="center"/>
        </w:trPr>
        <w:tc>
          <w:tcPr>
            <w:tcW w:w="3099" w:type="dxa"/>
            <w:tcBorders>
              <w:top w:val="nil"/>
              <w:left w:val="nil"/>
              <w:bottom w:val="nil"/>
              <w:right w:val="nil"/>
            </w:tcBorders>
          </w:tcPr>
          <w:p w14:paraId="169C2CE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EU Attitude</w:t>
            </w:r>
          </w:p>
        </w:tc>
        <w:tc>
          <w:tcPr>
            <w:tcW w:w="1440" w:type="dxa"/>
            <w:tcBorders>
              <w:top w:val="nil"/>
              <w:left w:val="nil"/>
              <w:bottom w:val="nil"/>
              <w:right w:val="nil"/>
            </w:tcBorders>
          </w:tcPr>
          <w:p w14:paraId="0073BB7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0.249***</w:t>
            </w:r>
          </w:p>
        </w:tc>
        <w:tc>
          <w:tcPr>
            <w:tcW w:w="1440" w:type="dxa"/>
            <w:tcBorders>
              <w:top w:val="nil"/>
              <w:left w:val="nil"/>
              <w:bottom w:val="nil"/>
              <w:right w:val="nil"/>
            </w:tcBorders>
          </w:tcPr>
          <w:p w14:paraId="72EB8F6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1.109</w:t>
            </w:r>
          </w:p>
        </w:tc>
        <w:tc>
          <w:tcPr>
            <w:tcW w:w="1584" w:type="dxa"/>
            <w:tcBorders>
              <w:top w:val="nil"/>
              <w:left w:val="nil"/>
              <w:bottom w:val="nil"/>
              <w:right w:val="nil"/>
            </w:tcBorders>
          </w:tcPr>
          <w:p w14:paraId="51E8838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1.069</w:t>
            </w:r>
          </w:p>
        </w:tc>
        <w:tc>
          <w:tcPr>
            <w:tcW w:w="1440" w:type="dxa"/>
            <w:tcBorders>
              <w:top w:val="nil"/>
              <w:left w:val="nil"/>
              <w:bottom w:val="nil"/>
              <w:right w:val="nil"/>
            </w:tcBorders>
          </w:tcPr>
          <w:p w14:paraId="600BEBF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0.574</w:t>
            </w:r>
          </w:p>
        </w:tc>
      </w:tr>
      <w:tr w:rsidR="00D6655C" w:rsidRPr="00C16E2F" w14:paraId="3E70AC85" w14:textId="77777777" w:rsidTr="00D6655C">
        <w:trPr>
          <w:jc w:val="center"/>
        </w:trPr>
        <w:tc>
          <w:tcPr>
            <w:tcW w:w="3099" w:type="dxa"/>
            <w:tcBorders>
              <w:top w:val="nil"/>
              <w:left w:val="nil"/>
              <w:bottom w:val="nil"/>
              <w:right w:val="nil"/>
            </w:tcBorders>
          </w:tcPr>
          <w:p w14:paraId="7DC0683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596B893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(0.111)</w:t>
            </w:r>
          </w:p>
        </w:tc>
        <w:tc>
          <w:tcPr>
            <w:tcW w:w="1440" w:type="dxa"/>
            <w:tcBorders>
              <w:top w:val="nil"/>
              <w:left w:val="nil"/>
              <w:bottom w:val="nil"/>
              <w:right w:val="nil"/>
            </w:tcBorders>
          </w:tcPr>
          <w:p w14:paraId="0D7C888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(0.420)</w:t>
            </w:r>
          </w:p>
        </w:tc>
        <w:tc>
          <w:tcPr>
            <w:tcW w:w="1584" w:type="dxa"/>
            <w:tcBorders>
              <w:top w:val="nil"/>
              <w:left w:val="nil"/>
              <w:bottom w:val="nil"/>
              <w:right w:val="nil"/>
            </w:tcBorders>
          </w:tcPr>
          <w:p w14:paraId="7D8F8D8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(0.369)</w:t>
            </w:r>
          </w:p>
        </w:tc>
        <w:tc>
          <w:tcPr>
            <w:tcW w:w="1440" w:type="dxa"/>
            <w:tcBorders>
              <w:top w:val="nil"/>
              <w:left w:val="nil"/>
              <w:bottom w:val="nil"/>
              <w:right w:val="nil"/>
            </w:tcBorders>
          </w:tcPr>
          <w:p w14:paraId="0736052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(0.220)</w:t>
            </w:r>
          </w:p>
        </w:tc>
      </w:tr>
      <w:tr w:rsidR="00D6655C" w:rsidRPr="00C16E2F" w14:paraId="32334903" w14:textId="77777777" w:rsidTr="00D6655C">
        <w:trPr>
          <w:jc w:val="center"/>
        </w:trPr>
        <w:tc>
          <w:tcPr>
            <w:tcW w:w="3099" w:type="dxa"/>
            <w:tcBorders>
              <w:top w:val="nil"/>
              <w:left w:val="nil"/>
              <w:bottom w:val="nil"/>
              <w:right w:val="nil"/>
            </w:tcBorders>
          </w:tcPr>
          <w:p w14:paraId="03972DC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2.Wave</w:t>
            </w:r>
          </w:p>
        </w:tc>
        <w:tc>
          <w:tcPr>
            <w:tcW w:w="1440" w:type="dxa"/>
            <w:tcBorders>
              <w:top w:val="nil"/>
              <w:left w:val="nil"/>
              <w:bottom w:val="nil"/>
              <w:right w:val="nil"/>
            </w:tcBorders>
          </w:tcPr>
          <w:p w14:paraId="59C30AD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0.612</w:t>
            </w:r>
          </w:p>
        </w:tc>
        <w:tc>
          <w:tcPr>
            <w:tcW w:w="1440" w:type="dxa"/>
            <w:tcBorders>
              <w:top w:val="nil"/>
              <w:left w:val="nil"/>
              <w:bottom w:val="nil"/>
              <w:right w:val="nil"/>
            </w:tcBorders>
          </w:tcPr>
          <w:p w14:paraId="2A84EAF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0.571</w:t>
            </w:r>
          </w:p>
        </w:tc>
        <w:tc>
          <w:tcPr>
            <w:tcW w:w="1584" w:type="dxa"/>
            <w:tcBorders>
              <w:top w:val="nil"/>
              <w:left w:val="nil"/>
              <w:bottom w:val="nil"/>
              <w:right w:val="nil"/>
            </w:tcBorders>
          </w:tcPr>
          <w:p w14:paraId="483723C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0.713</w:t>
            </w:r>
          </w:p>
        </w:tc>
        <w:tc>
          <w:tcPr>
            <w:tcW w:w="1440" w:type="dxa"/>
            <w:tcBorders>
              <w:top w:val="nil"/>
              <w:left w:val="nil"/>
              <w:bottom w:val="nil"/>
              <w:right w:val="nil"/>
            </w:tcBorders>
          </w:tcPr>
          <w:p w14:paraId="0663800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0.465*</w:t>
            </w:r>
          </w:p>
        </w:tc>
      </w:tr>
      <w:tr w:rsidR="00D6655C" w:rsidRPr="00C16E2F" w14:paraId="2A77BB79" w14:textId="77777777" w:rsidTr="00D6655C">
        <w:trPr>
          <w:jc w:val="center"/>
        </w:trPr>
        <w:tc>
          <w:tcPr>
            <w:tcW w:w="3099" w:type="dxa"/>
            <w:tcBorders>
              <w:top w:val="nil"/>
              <w:left w:val="nil"/>
              <w:bottom w:val="nil"/>
              <w:right w:val="nil"/>
            </w:tcBorders>
          </w:tcPr>
          <w:p w14:paraId="7484C1F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241224A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(0.249)</w:t>
            </w:r>
          </w:p>
        </w:tc>
        <w:tc>
          <w:tcPr>
            <w:tcW w:w="1440" w:type="dxa"/>
            <w:tcBorders>
              <w:top w:val="nil"/>
              <w:left w:val="nil"/>
              <w:bottom w:val="nil"/>
              <w:right w:val="nil"/>
            </w:tcBorders>
          </w:tcPr>
          <w:p w14:paraId="6715FC1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(0.222)</w:t>
            </w:r>
          </w:p>
        </w:tc>
        <w:tc>
          <w:tcPr>
            <w:tcW w:w="1584" w:type="dxa"/>
            <w:tcBorders>
              <w:top w:val="nil"/>
              <w:left w:val="nil"/>
              <w:bottom w:val="nil"/>
              <w:right w:val="nil"/>
            </w:tcBorders>
          </w:tcPr>
          <w:p w14:paraId="517569E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(0.251)</w:t>
            </w:r>
          </w:p>
        </w:tc>
        <w:tc>
          <w:tcPr>
            <w:tcW w:w="1440" w:type="dxa"/>
            <w:tcBorders>
              <w:top w:val="nil"/>
              <w:left w:val="nil"/>
              <w:bottom w:val="nil"/>
              <w:right w:val="nil"/>
            </w:tcBorders>
          </w:tcPr>
          <w:p w14:paraId="206DAC4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(0.182)</w:t>
            </w:r>
          </w:p>
        </w:tc>
      </w:tr>
      <w:tr w:rsidR="00D6655C" w:rsidRPr="00C16E2F" w14:paraId="1020D8A6" w14:textId="77777777" w:rsidTr="00D6655C">
        <w:trPr>
          <w:jc w:val="center"/>
        </w:trPr>
        <w:tc>
          <w:tcPr>
            <w:tcW w:w="3099" w:type="dxa"/>
            <w:tcBorders>
              <w:top w:val="nil"/>
              <w:left w:val="nil"/>
              <w:bottom w:val="nil"/>
              <w:right w:val="nil"/>
            </w:tcBorders>
          </w:tcPr>
          <w:p w14:paraId="4E5FDEF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3.Wave</w:t>
            </w:r>
          </w:p>
        </w:tc>
        <w:tc>
          <w:tcPr>
            <w:tcW w:w="1440" w:type="dxa"/>
            <w:tcBorders>
              <w:top w:val="nil"/>
              <w:left w:val="nil"/>
              <w:bottom w:val="nil"/>
              <w:right w:val="nil"/>
            </w:tcBorders>
          </w:tcPr>
          <w:p w14:paraId="4EF93A3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0.847</w:t>
            </w:r>
          </w:p>
        </w:tc>
        <w:tc>
          <w:tcPr>
            <w:tcW w:w="1440" w:type="dxa"/>
            <w:tcBorders>
              <w:top w:val="nil"/>
              <w:left w:val="nil"/>
              <w:bottom w:val="nil"/>
              <w:right w:val="nil"/>
            </w:tcBorders>
          </w:tcPr>
          <w:p w14:paraId="4A3B285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0.872</w:t>
            </w:r>
          </w:p>
        </w:tc>
        <w:tc>
          <w:tcPr>
            <w:tcW w:w="1584" w:type="dxa"/>
            <w:tcBorders>
              <w:top w:val="nil"/>
              <w:left w:val="nil"/>
              <w:bottom w:val="nil"/>
              <w:right w:val="nil"/>
            </w:tcBorders>
          </w:tcPr>
          <w:p w14:paraId="5A86B1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0.651</w:t>
            </w:r>
          </w:p>
        </w:tc>
        <w:tc>
          <w:tcPr>
            <w:tcW w:w="1440" w:type="dxa"/>
            <w:tcBorders>
              <w:top w:val="nil"/>
              <w:left w:val="nil"/>
              <w:bottom w:val="nil"/>
              <w:right w:val="nil"/>
            </w:tcBorders>
          </w:tcPr>
          <w:p w14:paraId="7C5626F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0.605</w:t>
            </w:r>
          </w:p>
        </w:tc>
      </w:tr>
      <w:tr w:rsidR="00D6655C" w:rsidRPr="00C16E2F" w14:paraId="2C3076B5" w14:textId="77777777" w:rsidTr="00D6655C">
        <w:trPr>
          <w:jc w:val="center"/>
        </w:trPr>
        <w:tc>
          <w:tcPr>
            <w:tcW w:w="3099" w:type="dxa"/>
            <w:tcBorders>
              <w:top w:val="nil"/>
              <w:left w:val="nil"/>
              <w:bottom w:val="nil"/>
              <w:right w:val="nil"/>
            </w:tcBorders>
          </w:tcPr>
          <w:p w14:paraId="57241DC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1F96AA4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(0.358)</w:t>
            </w:r>
          </w:p>
        </w:tc>
        <w:tc>
          <w:tcPr>
            <w:tcW w:w="1440" w:type="dxa"/>
            <w:tcBorders>
              <w:top w:val="nil"/>
              <w:left w:val="nil"/>
              <w:bottom w:val="nil"/>
              <w:right w:val="nil"/>
            </w:tcBorders>
          </w:tcPr>
          <w:p w14:paraId="720FBAA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(0.352)</w:t>
            </w:r>
          </w:p>
        </w:tc>
        <w:tc>
          <w:tcPr>
            <w:tcW w:w="1584" w:type="dxa"/>
            <w:tcBorders>
              <w:top w:val="nil"/>
              <w:left w:val="nil"/>
              <w:bottom w:val="nil"/>
              <w:right w:val="nil"/>
            </w:tcBorders>
          </w:tcPr>
          <w:p w14:paraId="6078E72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(0.228)</w:t>
            </w:r>
          </w:p>
        </w:tc>
        <w:tc>
          <w:tcPr>
            <w:tcW w:w="1440" w:type="dxa"/>
            <w:tcBorders>
              <w:top w:val="nil"/>
              <w:left w:val="nil"/>
              <w:bottom w:val="nil"/>
              <w:right w:val="nil"/>
            </w:tcBorders>
          </w:tcPr>
          <w:p w14:paraId="19494D8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(0.230)</w:t>
            </w:r>
          </w:p>
        </w:tc>
      </w:tr>
      <w:tr w:rsidR="00D6655C" w:rsidRPr="00C16E2F" w14:paraId="749C1B66" w14:textId="77777777" w:rsidTr="00D6655C">
        <w:trPr>
          <w:jc w:val="center"/>
        </w:trPr>
        <w:tc>
          <w:tcPr>
            <w:tcW w:w="3099" w:type="dxa"/>
            <w:tcBorders>
              <w:top w:val="nil"/>
              <w:left w:val="nil"/>
              <w:bottom w:val="nil"/>
              <w:right w:val="nil"/>
            </w:tcBorders>
          </w:tcPr>
          <w:p w14:paraId="5A46D3D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4.Wave</w:t>
            </w:r>
          </w:p>
        </w:tc>
        <w:tc>
          <w:tcPr>
            <w:tcW w:w="1440" w:type="dxa"/>
            <w:tcBorders>
              <w:top w:val="nil"/>
              <w:left w:val="nil"/>
              <w:bottom w:val="nil"/>
              <w:right w:val="nil"/>
            </w:tcBorders>
          </w:tcPr>
          <w:p w14:paraId="6A39FA5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1.219</w:t>
            </w:r>
          </w:p>
        </w:tc>
        <w:tc>
          <w:tcPr>
            <w:tcW w:w="1440" w:type="dxa"/>
            <w:tcBorders>
              <w:top w:val="nil"/>
              <w:left w:val="nil"/>
              <w:bottom w:val="nil"/>
              <w:right w:val="nil"/>
            </w:tcBorders>
          </w:tcPr>
          <w:p w14:paraId="4D465CA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1.437</w:t>
            </w:r>
          </w:p>
        </w:tc>
        <w:tc>
          <w:tcPr>
            <w:tcW w:w="1584" w:type="dxa"/>
            <w:tcBorders>
              <w:top w:val="nil"/>
              <w:left w:val="nil"/>
              <w:bottom w:val="nil"/>
              <w:right w:val="nil"/>
            </w:tcBorders>
          </w:tcPr>
          <w:p w14:paraId="1F5E876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0.895</w:t>
            </w:r>
          </w:p>
        </w:tc>
        <w:tc>
          <w:tcPr>
            <w:tcW w:w="1440" w:type="dxa"/>
            <w:tcBorders>
              <w:top w:val="nil"/>
              <w:left w:val="nil"/>
              <w:bottom w:val="nil"/>
              <w:right w:val="nil"/>
            </w:tcBorders>
          </w:tcPr>
          <w:p w14:paraId="087E695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0.701</w:t>
            </w:r>
          </w:p>
        </w:tc>
      </w:tr>
      <w:tr w:rsidR="00D6655C" w:rsidRPr="00C16E2F" w14:paraId="3B4939D3" w14:textId="77777777" w:rsidTr="00D6655C">
        <w:trPr>
          <w:jc w:val="center"/>
        </w:trPr>
        <w:tc>
          <w:tcPr>
            <w:tcW w:w="3099" w:type="dxa"/>
            <w:tcBorders>
              <w:top w:val="nil"/>
              <w:left w:val="nil"/>
              <w:bottom w:val="nil"/>
              <w:right w:val="nil"/>
            </w:tcBorders>
          </w:tcPr>
          <w:p w14:paraId="23D40E5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1937FEC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(0.561)</w:t>
            </w:r>
          </w:p>
        </w:tc>
        <w:tc>
          <w:tcPr>
            <w:tcW w:w="1440" w:type="dxa"/>
            <w:tcBorders>
              <w:top w:val="nil"/>
              <w:left w:val="nil"/>
              <w:bottom w:val="nil"/>
              <w:right w:val="nil"/>
            </w:tcBorders>
          </w:tcPr>
          <w:p w14:paraId="1436990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(0.634)</w:t>
            </w:r>
          </w:p>
        </w:tc>
        <w:tc>
          <w:tcPr>
            <w:tcW w:w="1584" w:type="dxa"/>
            <w:tcBorders>
              <w:top w:val="nil"/>
              <w:left w:val="nil"/>
              <w:bottom w:val="nil"/>
              <w:right w:val="nil"/>
            </w:tcBorders>
          </w:tcPr>
          <w:p w14:paraId="0D98540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(0.325)</w:t>
            </w:r>
          </w:p>
        </w:tc>
        <w:tc>
          <w:tcPr>
            <w:tcW w:w="1440" w:type="dxa"/>
            <w:tcBorders>
              <w:top w:val="nil"/>
              <w:left w:val="nil"/>
              <w:bottom w:val="nil"/>
              <w:right w:val="nil"/>
            </w:tcBorders>
          </w:tcPr>
          <w:p w14:paraId="27DBEE1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(0.277)</w:t>
            </w:r>
          </w:p>
        </w:tc>
      </w:tr>
      <w:tr w:rsidR="00D6655C" w:rsidRPr="00C16E2F" w14:paraId="56B48273" w14:textId="77777777" w:rsidTr="00D6655C">
        <w:trPr>
          <w:jc w:val="center"/>
        </w:trPr>
        <w:tc>
          <w:tcPr>
            <w:tcW w:w="3099" w:type="dxa"/>
            <w:tcBorders>
              <w:top w:val="nil"/>
              <w:left w:val="nil"/>
              <w:bottom w:val="nil"/>
              <w:right w:val="nil"/>
            </w:tcBorders>
          </w:tcPr>
          <w:p w14:paraId="033C353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5.Wave</w:t>
            </w:r>
          </w:p>
        </w:tc>
        <w:tc>
          <w:tcPr>
            <w:tcW w:w="1440" w:type="dxa"/>
            <w:tcBorders>
              <w:top w:val="nil"/>
              <w:left w:val="nil"/>
              <w:bottom w:val="nil"/>
              <w:right w:val="nil"/>
            </w:tcBorders>
          </w:tcPr>
          <w:p w14:paraId="37D21F2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0.908</w:t>
            </w:r>
          </w:p>
        </w:tc>
        <w:tc>
          <w:tcPr>
            <w:tcW w:w="1440" w:type="dxa"/>
            <w:tcBorders>
              <w:top w:val="nil"/>
              <w:left w:val="nil"/>
              <w:bottom w:val="nil"/>
              <w:right w:val="nil"/>
            </w:tcBorders>
          </w:tcPr>
          <w:p w14:paraId="1300E5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1.010</w:t>
            </w:r>
          </w:p>
        </w:tc>
        <w:tc>
          <w:tcPr>
            <w:tcW w:w="1584" w:type="dxa"/>
            <w:tcBorders>
              <w:top w:val="nil"/>
              <w:left w:val="nil"/>
              <w:bottom w:val="nil"/>
              <w:right w:val="nil"/>
            </w:tcBorders>
          </w:tcPr>
          <w:p w14:paraId="2472EAF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0.960</w:t>
            </w:r>
          </w:p>
        </w:tc>
        <w:tc>
          <w:tcPr>
            <w:tcW w:w="1440" w:type="dxa"/>
            <w:tcBorders>
              <w:top w:val="nil"/>
              <w:left w:val="nil"/>
              <w:bottom w:val="nil"/>
              <w:right w:val="nil"/>
            </w:tcBorders>
          </w:tcPr>
          <w:p w14:paraId="67AC43D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1.044</w:t>
            </w:r>
          </w:p>
        </w:tc>
      </w:tr>
      <w:tr w:rsidR="00D6655C" w:rsidRPr="00C16E2F" w14:paraId="15DEEC2D" w14:textId="77777777" w:rsidTr="00D6655C">
        <w:trPr>
          <w:jc w:val="center"/>
        </w:trPr>
        <w:tc>
          <w:tcPr>
            <w:tcW w:w="3099" w:type="dxa"/>
            <w:tcBorders>
              <w:top w:val="nil"/>
              <w:left w:val="nil"/>
              <w:bottom w:val="nil"/>
              <w:right w:val="nil"/>
            </w:tcBorders>
          </w:tcPr>
          <w:p w14:paraId="65FD57B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31AA41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(0.393)</w:t>
            </w:r>
          </w:p>
        </w:tc>
        <w:tc>
          <w:tcPr>
            <w:tcW w:w="1440" w:type="dxa"/>
            <w:tcBorders>
              <w:top w:val="nil"/>
              <w:left w:val="nil"/>
              <w:bottom w:val="nil"/>
              <w:right w:val="nil"/>
            </w:tcBorders>
          </w:tcPr>
          <w:p w14:paraId="7016621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(0.417)</w:t>
            </w:r>
          </w:p>
        </w:tc>
        <w:tc>
          <w:tcPr>
            <w:tcW w:w="1584" w:type="dxa"/>
            <w:tcBorders>
              <w:top w:val="nil"/>
              <w:left w:val="nil"/>
              <w:bottom w:val="nil"/>
              <w:right w:val="nil"/>
            </w:tcBorders>
          </w:tcPr>
          <w:p w14:paraId="25BF0F9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(0.359)</w:t>
            </w:r>
          </w:p>
        </w:tc>
        <w:tc>
          <w:tcPr>
            <w:tcW w:w="1440" w:type="dxa"/>
            <w:tcBorders>
              <w:top w:val="nil"/>
              <w:left w:val="nil"/>
              <w:bottom w:val="nil"/>
              <w:right w:val="nil"/>
            </w:tcBorders>
          </w:tcPr>
          <w:p w14:paraId="2DC5BC8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(0.415)</w:t>
            </w:r>
          </w:p>
        </w:tc>
      </w:tr>
      <w:tr w:rsidR="00D6655C" w:rsidRPr="00C16E2F" w14:paraId="325B7D74" w14:textId="77777777" w:rsidTr="00D6655C">
        <w:trPr>
          <w:jc w:val="center"/>
        </w:trPr>
        <w:tc>
          <w:tcPr>
            <w:tcW w:w="3099" w:type="dxa"/>
            <w:tcBorders>
              <w:top w:val="nil"/>
              <w:left w:val="nil"/>
              <w:bottom w:val="nil"/>
              <w:right w:val="nil"/>
            </w:tcBorders>
          </w:tcPr>
          <w:p w14:paraId="24173F5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6.Wave</w:t>
            </w:r>
          </w:p>
        </w:tc>
        <w:tc>
          <w:tcPr>
            <w:tcW w:w="1440" w:type="dxa"/>
            <w:tcBorders>
              <w:top w:val="nil"/>
              <w:left w:val="nil"/>
              <w:bottom w:val="nil"/>
              <w:right w:val="nil"/>
            </w:tcBorders>
          </w:tcPr>
          <w:p w14:paraId="2AE66B1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0.889</w:t>
            </w:r>
          </w:p>
        </w:tc>
        <w:tc>
          <w:tcPr>
            <w:tcW w:w="1440" w:type="dxa"/>
            <w:tcBorders>
              <w:top w:val="nil"/>
              <w:left w:val="nil"/>
              <w:bottom w:val="nil"/>
              <w:right w:val="nil"/>
            </w:tcBorders>
          </w:tcPr>
          <w:p w14:paraId="64A618F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0.442**</w:t>
            </w:r>
          </w:p>
        </w:tc>
        <w:tc>
          <w:tcPr>
            <w:tcW w:w="1584" w:type="dxa"/>
            <w:tcBorders>
              <w:top w:val="nil"/>
              <w:left w:val="nil"/>
              <w:bottom w:val="nil"/>
              <w:right w:val="nil"/>
            </w:tcBorders>
          </w:tcPr>
          <w:p w14:paraId="5318482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0.632</w:t>
            </w:r>
          </w:p>
        </w:tc>
        <w:tc>
          <w:tcPr>
            <w:tcW w:w="1440" w:type="dxa"/>
            <w:tcBorders>
              <w:top w:val="nil"/>
              <w:left w:val="nil"/>
              <w:bottom w:val="nil"/>
              <w:right w:val="nil"/>
            </w:tcBorders>
          </w:tcPr>
          <w:p w14:paraId="6595794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0.787</w:t>
            </w:r>
          </w:p>
        </w:tc>
      </w:tr>
      <w:tr w:rsidR="00D6655C" w:rsidRPr="00C16E2F" w14:paraId="5439203C" w14:textId="77777777" w:rsidTr="00D6655C">
        <w:trPr>
          <w:jc w:val="center"/>
        </w:trPr>
        <w:tc>
          <w:tcPr>
            <w:tcW w:w="3099" w:type="dxa"/>
            <w:tcBorders>
              <w:top w:val="nil"/>
              <w:left w:val="nil"/>
              <w:bottom w:val="nil"/>
              <w:right w:val="nil"/>
            </w:tcBorders>
          </w:tcPr>
          <w:p w14:paraId="7AE895F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7CF1CB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(0.362)</w:t>
            </w:r>
          </w:p>
        </w:tc>
        <w:tc>
          <w:tcPr>
            <w:tcW w:w="1440" w:type="dxa"/>
            <w:tcBorders>
              <w:top w:val="nil"/>
              <w:left w:val="nil"/>
              <w:bottom w:val="nil"/>
              <w:right w:val="nil"/>
            </w:tcBorders>
          </w:tcPr>
          <w:p w14:paraId="6F8DAAF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(0.178)</w:t>
            </w:r>
          </w:p>
        </w:tc>
        <w:tc>
          <w:tcPr>
            <w:tcW w:w="1584" w:type="dxa"/>
            <w:tcBorders>
              <w:top w:val="nil"/>
              <w:left w:val="nil"/>
              <w:bottom w:val="nil"/>
              <w:right w:val="nil"/>
            </w:tcBorders>
          </w:tcPr>
          <w:p w14:paraId="28E4A3B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(0.230)</w:t>
            </w:r>
          </w:p>
        </w:tc>
        <w:tc>
          <w:tcPr>
            <w:tcW w:w="1440" w:type="dxa"/>
            <w:tcBorders>
              <w:top w:val="nil"/>
              <w:left w:val="nil"/>
              <w:bottom w:val="nil"/>
              <w:right w:val="nil"/>
            </w:tcBorders>
          </w:tcPr>
          <w:p w14:paraId="66688EB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(0.303)</w:t>
            </w:r>
          </w:p>
        </w:tc>
      </w:tr>
      <w:tr w:rsidR="00D6655C" w:rsidRPr="00C16E2F" w14:paraId="064D07FA" w14:textId="77777777" w:rsidTr="00D6655C">
        <w:trPr>
          <w:jc w:val="center"/>
        </w:trPr>
        <w:tc>
          <w:tcPr>
            <w:tcW w:w="3099" w:type="dxa"/>
            <w:tcBorders>
              <w:top w:val="nil"/>
              <w:left w:val="nil"/>
              <w:bottom w:val="nil"/>
              <w:right w:val="nil"/>
            </w:tcBorders>
          </w:tcPr>
          <w:p w14:paraId="2E96786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7.Wave</w:t>
            </w:r>
          </w:p>
        </w:tc>
        <w:tc>
          <w:tcPr>
            <w:tcW w:w="1440" w:type="dxa"/>
            <w:tcBorders>
              <w:top w:val="nil"/>
              <w:left w:val="nil"/>
              <w:bottom w:val="nil"/>
              <w:right w:val="nil"/>
            </w:tcBorders>
          </w:tcPr>
          <w:p w14:paraId="5D95389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0.935</w:t>
            </w:r>
          </w:p>
        </w:tc>
        <w:tc>
          <w:tcPr>
            <w:tcW w:w="1440" w:type="dxa"/>
            <w:tcBorders>
              <w:top w:val="nil"/>
              <w:left w:val="nil"/>
              <w:bottom w:val="nil"/>
              <w:right w:val="nil"/>
            </w:tcBorders>
          </w:tcPr>
          <w:p w14:paraId="40A8F5C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0.361**</w:t>
            </w:r>
          </w:p>
        </w:tc>
        <w:tc>
          <w:tcPr>
            <w:tcW w:w="1584" w:type="dxa"/>
            <w:tcBorders>
              <w:top w:val="nil"/>
              <w:left w:val="nil"/>
              <w:bottom w:val="nil"/>
              <w:right w:val="nil"/>
            </w:tcBorders>
          </w:tcPr>
          <w:p w14:paraId="2CE90BD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0.644</w:t>
            </w:r>
          </w:p>
        </w:tc>
        <w:tc>
          <w:tcPr>
            <w:tcW w:w="1440" w:type="dxa"/>
            <w:tcBorders>
              <w:top w:val="nil"/>
              <w:left w:val="nil"/>
              <w:bottom w:val="nil"/>
              <w:right w:val="nil"/>
            </w:tcBorders>
          </w:tcPr>
          <w:p w14:paraId="0376F97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1.045</w:t>
            </w:r>
          </w:p>
        </w:tc>
      </w:tr>
      <w:tr w:rsidR="00D6655C" w:rsidRPr="00C16E2F" w14:paraId="2EE7FDD8" w14:textId="77777777" w:rsidTr="00D6655C">
        <w:trPr>
          <w:jc w:val="center"/>
        </w:trPr>
        <w:tc>
          <w:tcPr>
            <w:tcW w:w="3099" w:type="dxa"/>
            <w:tcBorders>
              <w:top w:val="nil"/>
              <w:left w:val="nil"/>
              <w:bottom w:val="nil"/>
              <w:right w:val="nil"/>
            </w:tcBorders>
          </w:tcPr>
          <w:p w14:paraId="5437A8B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76500C0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(0.373)</w:t>
            </w:r>
          </w:p>
        </w:tc>
        <w:tc>
          <w:tcPr>
            <w:tcW w:w="1440" w:type="dxa"/>
            <w:tcBorders>
              <w:top w:val="nil"/>
              <w:left w:val="nil"/>
              <w:bottom w:val="nil"/>
              <w:right w:val="nil"/>
            </w:tcBorders>
          </w:tcPr>
          <w:p w14:paraId="77E983E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(0.145)</w:t>
            </w:r>
          </w:p>
        </w:tc>
        <w:tc>
          <w:tcPr>
            <w:tcW w:w="1584" w:type="dxa"/>
            <w:tcBorders>
              <w:top w:val="nil"/>
              <w:left w:val="nil"/>
              <w:bottom w:val="nil"/>
              <w:right w:val="nil"/>
            </w:tcBorders>
          </w:tcPr>
          <w:p w14:paraId="5476841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(0.238)</w:t>
            </w:r>
          </w:p>
        </w:tc>
        <w:tc>
          <w:tcPr>
            <w:tcW w:w="1440" w:type="dxa"/>
            <w:tcBorders>
              <w:top w:val="nil"/>
              <w:left w:val="nil"/>
              <w:bottom w:val="nil"/>
              <w:right w:val="nil"/>
            </w:tcBorders>
          </w:tcPr>
          <w:p w14:paraId="61B66FB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(0.402)</w:t>
            </w:r>
          </w:p>
        </w:tc>
      </w:tr>
      <w:tr w:rsidR="00D6655C" w:rsidRPr="00C16E2F" w14:paraId="1B8520C2" w14:textId="77777777" w:rsidTr="00D6655C">
        <w:trPr>
          <w:jc w:val="center"/>
        </w:trPr>
        <w:tc>
          <w:tcPr>
            <w:tcW w:w="3099" w:type="dxa"/>
            <w:tcBorders>
              <w:top w:val="nil"/>
              <w:left w:val="nil"/>
              <w:bottom w:val="nil"/>
              <w:right w:val="nil"/>
            </w:tcBorders>
          </w:tcPr>
          <w:p w14:paraId="15021CD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8.Wave</w:t>
            </w:r>
          </w:p>
        </w:tc>
        <w:tc>
          <w:tcPr>
            <w:tcW w:w="1440" w:type="dxa"/>
            <w:tcBorders>
              <w:top w:val="nil"/>
              <w:left w:val="nil"/>
              <w:bottom w:val="nil"/>
              <w:right w:val="nil"/>
            </w:tcBorders>
          </w:tcPr>
          <w:p w14:paraId="0D182D2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1.032</w:t>
            </w:r>
          </w:p>
        </w:tc>
        <w:tc>
          <w:tcPr>
            <w:tcW w:w="1440" w:type="dxa"/>
            <w:tcBorders>
              <w:top w:val="nil"/>
              <w:left w:val="nil"/>
              <w:bottom w:val="nil"/>
              <w:right w:val="nil"/>
            </w:tcBorders>
          </w:tcPr>
          <w:p w14:paraId="7388357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0.341***</w:t>
            </w:r>
          </w:p>
        </w:tc>
        <w:tc>
          <w:tcPr>
            <w:tcW w:w="1584" w:type="dxa"/>
            <w:tcBorders>
              <w:top w:val="nil"/>
              <w:left w:val="nil"/>
              <w:bottom w:val="nil"/>
              <w:right w:val="nil"/>
            </w:tcBorders>
          </w:tcPr>
          <w:p w14:paraId="4B77CDF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0.548</w:t>
            </w:r>
          </w:p>
        </w:tc>
        <w:tc>
          <w:tcPr>
            <w:tcW w:w="1440" w:type="dxa"/>
            <w:tcBorders>
              <w:top w:val="nil"/>
              <w:left w:val="nil"/>
              <w:bottom w:val="nil"/>
              <w:right w:val="nil"/>
            </w:tcBorders>
          </w:tcPr>
          <w:p w14:paraId="4E25CF0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1.119</w:t>
            </w:r>
          </w:p>
        </w:tc>
      </w:tr>
      <w:tr w:rsidR="00D6655C" w:rsidRPr="00C16E2F" w14:paraId="5C73EB9F" w14:textId="77777777" w:rsidTr="00D6655C">
        <w:trPr>
          <w:jc w:val="center"/>
        </w:trPr>
        <w:tc>
          <w:tcPr>
            <w:tcW w:w="3099" w:type="dxa"/>
            <w:tcBorders>
              <w:top w:val="nil"/>
              <w:left w:val="nil"/>
              <w:bottom w:val="nil"/>
              <w:right w:val="nil"/>
            </w:tcBorders>
          </w:tcPr>
          <w:p w14:paraId="5D466FB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7237C27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(0.422)</w:t>
            </w:r>
          </w:p>
        </w:tc>
        <w:tc>
          <w:tcPr>
            <w:tcW w:w="1440" w:type="dxa"/>
            <w:tcBorders>
              <w:top w:val="nil"/>
              <w:left w:val="nil"/>
              <w:bottom w:val="nil"/>
              <w:right w:val="nil"/>
            </w:tcBorders>
          </w:tcPr>
          <w:p w14:paraId="602D833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(0.142)</w:t>
            </w:r>
          </w:p>
        </w:tc>
        <w:tc>
          <w:tcPr>
            <w:tcW w:w="1584" w:type="dxa"/>
            <w:tcBorders>
              <w:top w:val="nil"/>
              <w:left w:val="nil"/>
              <w:bottom w:val="nil"/>
              <w:right w:val="nil"/>
            </w:tcBorders>
          </w:tcPr>
          <w:p w14:paraId="4D1093C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(0.207)</w:t>
            </w:r>
          </w:p>
        </w:tc>
        <w:tc>
          <w:tcPr>
            <w:tcW w:w="1440" w:type="dxa"/>
            <w:tcBorders>
              <w:top w:val="nil"/>
              <w:left w:val="nil"/>
              <w:bottom w:val="nil"/>
              <w:right w:val="nil"/>
            </w:tcBorders>
          </w:tcPr>
          <w:p w14:paraId="1002F4B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(0.433)</w:t>
            </w:r>
          </w:p>
        </w:tc>
      </w:tr>
      <w:tr w:rsidR="00D6655C" w:rsidRPr="00C16E2F" w14:paraId="06EEF072" w14:textId="77777777" w:rsidTr="00D6655C">
        <w:trPr>
          <w:jc w:val="center"/>
        </w:trPr>
        <w:tc>
          <w:tcPr>
            <w:tcW w:w="3099" w:type="dxa"/>
            <w:tcBorders>
              <w:top w:val="nil"/>
              <w:left w:val="nil"/>
              <w:bottom w:val="nil"/>
              <w:right w:val="nil"/>
            </w:tcBorders>
          </w:tcPr>
          <w:p w14:paraId="6623215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9.Wave</w:t>
            </w:r>
          </w:p>
        </w:tc>
        <w:tc>
          <w:tcPr>
            <w:tcW w:w="1440" w:type="dxa"/>
            <w:tcBorders>
              <w:top w:val="nil"/>
              <w:left w:val="nil"/>
              <w:bottom w:val="nil"/>
              <w:right w:val="nil"/>
            </w:tcBorders>
          </w:tcPr>
          <w:p w14:paraId="6CC37DC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1.067</w:t>
            </w:r>
          </w:p>
        </w:tc>
        <w:tc>
          <w:tcPr>
            <w:tcW w:w="1440" w:type="dxa"/>
            <w:tcBorders>
              <w:top w:val="nil"/>
              <w:left w:val="nil"/>
              <w:bottom w:val="nil"/>
              <w:right w:val="nil"/>
            </w:tcBorders>
          </w:tcPr>
          <w:p w14:paraId="22BDB78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0.410**</w:t>
            </w:r>
          </w:p>
        </w:tc>
        <w:tc>
          <w:tcPr>
            <w:tcW w:w="1584" w:type="dxa"/>
            <w:tcBorders>
              <w:top w:val="nil"/>
              <w:left w:val="nil"/>
              <w:bottom w:val="nil"/>
              <w:right w:val="nil"/>
            </w:tcBorders>
          </w:tcPr>
          <w:p w14:paraId="633592E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0.447**</w:t>
            </w:r>
          </w:p>
        </w:tc>
        <w:tc>
          <w:tcPr>
            <w:tcW w:w="1440" w:type="dxa"/>
            <w:tcBorders>
              <w:top w:val="nil"/>
              <w:left w:val="nil"/>
              <w:bottom w:val="nil"/>
              <w:right w:val="nil"/>
            </w:tcBorders>
          </w:tcPr>
          <w:p w14:paraId="1952576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1.689</w:t>
            </w:r>
          </w:p>
        </w:tc>
      </w:tr>
      <w:tr w:rsidR="00D6655C" w:rsidRPr="00C16E2F" w14:paraId="773D7C16" w14:textId="77777777" w:rsidTr="00D6655C">
        <w:trPr>
          <w:jc w:val="center"/>
        </w:trPr>
        <w:tc>
          <w:tcPr>
            <w:tcW w:w="3099" w:type="dxa"/>
            <w:tcBorders>
              <w:top w:val="nil"/>
              <w:left w:val="nil"/>
              <w:bottom w:val="nil"/>
              <w:right w:val="nil"/>
            </w:tcBorders>
          </w:tcPr>
          <w:p w14:paraId="178AEE7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7EB867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(0.384)</w:t>
            </w:r>
          </w:p>
        </w:tc>
        <w:tc>
          <w:tcPr>
            <w:tcW w:w="1440" w:type="dxa"/>
            <w:tcBorders>
              <w:top w:val="nil"/>
              <w:left w:val="nil"/>
              <w:bottom w:val="nil"/>
              <w:right w:val="nil"/>
            </w:tcBorders>
          </w:tcPr>
          <w:p w14:paraId="3192CD1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(0.146)</w:t>
            </w:r>
          </w:p>
        </w:tc>
        <w:tc>
          <w:tcPr>
            <w:tcW w:w="1584" w:type="dxa"/>
            <w:tcBorders>
              <w:top w:val="nil"/>
              <w:left w:val="nil"/>
              <w:bottom w:val="nil"/>
              <w:right w:val="nil"/>
            </w:tcBorders>
          </w:tcPr>
          <w:p w14:paraId="67D2ABD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(0.148)</w:t>
            </w:r>
          </w:p>
        </w:tc>
        <w:tc>
          <w:tcPr>
            <w:tcW w:w="1440" w:type="dxa"/>
            <w:tcBorders>
              <w:top w:val="nil"/>
              <w:left w:val="nil"/>
              <w:bottom w:val="nil"/>
              <w:right w:val="nil"/>
            </w:tcBorders>
          </w:tcPr>
          <w:p w14:paraId="18184C8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(0.567)</w:t>
            </w:r>
          </w:p>
        </w:tc>
      </w:tr>
      <w:tr w:rsidR="00D6655C" w:rsidRPr="00C16E2F" w14:paraId="0EF73FF2" w14:textId="77777777" w:rsidTr="00D6655C">
        <w:trPr>
          <w:jc w:val="center"/>
        </w:trPr>
        <w:tc>
          <w:tcPr>
            <w:tcW w:w="3099" w:type="dxa"/>
            <w:tcBorders>
              <w:top w:val="nil"/>
              <w:left w:val="nil"/>
              <w:bottom w:val="nil"/>
              <w:right w:val="nil"/>
            </w:tcBorders>
          </w:tcPr>
          <w:p w14:paraId="0CCE410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2.Wave#c.EU Attitude</w:t>
            </w:r>
          </w:p>
        </w:tc>
        <w:tc>
          <w:tcPr>
            <w:tcW w:w="1440" w:type="dxa"/>
            <w:tcBorders>
              <w:top w:val="nil"/>
              <w:left w:val="nil"/>
              <w:bottom w:val="nil"/>
              <w:right w:val="nil"/>
            </w:tcBorders>
          </w:tcPr>
          <w:p w14:paraId="5FA20FF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2.061</w:t>
            </w:r>
          </w:p>
        </w:tc>
        <w:tc>
          <w:tcPr>
            <w:tcW w:w="1440" w:type="dxa"/>
            <w:tcBorders>
              <w:top w:val="nil"/>
              <w:left w:val="nil"/>
              <w:bottom w:val="nil"/>
              <w:right w:val="nil"/>
            </w:tcBorders>
          </w:tcPr>
          <w:p w14:paraId="674AA5A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1.743</w:t>
            </w:r>
          </w:p>
        </w:tc>
        <w:tc>
          <w:tcPr>
            <w:tcW w:w="1584" w:type="dxa"/>
            <w:tcBorders>
              <w:top w:val="nil"/>
              <w:left w:val="nil"/>
              <w:bottom w:val="nil"/>
              <w:right w:val="nil"/>
            </w:tcBorders>
          </w:tcPr>
          <w:p w14:paraId="35C209B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1.939</w:t>
            </w:r>
          </w:p>
        </w:tc>
        <w:tc>
          <w:tcPr>
            <w:tcW w:w="1440" w:type="dxa"/>
            <w:tcBorders>
              <w:top w:val="nil"/>
              <w:left w:val="nil"/>
              <w:bottom w:val="nil"/>
              <w:right w:val="nil"/>
            </w:tcBorders>
          </w:tcPr>
          <w:p w14:paraId="6FFB18E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2.718*</w:t>
            </w:r>
          </w:p>
        </w:tc>
      </w:tr>
      <w:tr w:rsidR="00D6655C" w:rsidRPr="00C16E2F" w14:paraId="0276B68A" w14:textId="77777777" w:rsidTr="00D6655C">
        <w:trPr>
          <w:jc w:val="center"/>
        </w:trPr>
        <w:tc>
          <w:tcPr>
            <w:tcW w:w="3099" w:type="dxa"/>
            <w:tcBorders>
              <w:top w:val="nil"/>
              <w:left w:val="nil"/>
              <w:bottom w:val="nil"/>
              <w:right w:val="nil"/>
            </w:tcBorders>
          </w:tcPr>
          <w:p w14:paraId="3E5CDB4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0B557E7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(1.239)</w:t>
            </w:r>
          </w:p>
        </w:tc>
        <w:tc>
          <w:tcPr>
            <w:tcW w:w="1440" w:type="dxa"/>
            <w:tcBorders>
              <w:top w:val="nil"/>
              <w:left w:val="nil"/>
              <w:bottom w:val="nil"/>
              <w:right w:val="nil"/>
            </w:tcBorders>
          </w:tcPr>
          <w:p w14:paraId="69E0D01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(0.885)</w:t>
            </w:r>
          </w:p>
        </w:tc>
        <w:tc>
          <w:tcPr>
            <w:tcW w:w="1584" w:type="dxa"/>
            <w:tcBorders>
              <w:top w:val="nil"/>
              <w:left w:val="nil"/>
              <w:bottom w:val="nil"/>
              <w:right w:val="nil"/>
            </w:tcBorders>
          </w:tcPr>
          <w:p w14:paraId="709B61F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(0.918)</w:t>
            </w:r>
          </w:p>
        </w:tc>
        <w:tc>
          <w:tcPr>
            <w:tcW w:w="1440" w:type="dxa"/>
            <w:tcBorders>
              <w:top w:val="nil"/>
              <w:left w:val="nil"/>
              <w:bottom w:val="nil"/>
              <w:right w:val="nil"/>
            </w:tcBorders>
          </w:tcPr>
          <w:p w14:paraId="140AEEC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(1.471)</w:t>
            </w:r>
          </w:p>
        </w:tc>
      </w:tr>
      <w:tr w:rsidR="00D6655C" w:rsidRPr="00C16E2F" w14:paraId="14F94E18" w14:textId="77777777" w:rsidTr="00D6655C">
        <w:trPr>
          <w:jc w:val="center"/>
        </w:trPr>
        <w:tc>
          <w:tcPr>
            <w:tcW w:w="3099" w:type="dxa"/>
            <w:tcBorders>
              <w:top w:val="nil"/>
              <w:left w:val="nil"/>
              <w:bottom w:val="nil"/>
              <w:right w:val="nil"/>
            </w:tcBorders>
          </w:tcPr>
          <w:p w14:paraId="1F457DB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3.Wave#c.EU Attitude</w:t>
            </w:r>
          </w:p>
        </w:tc>
        <w:tc>
          <w:tcPr>
            <w:tcW w:w="1440" w:type="dxa"/>
            <w:tcBorders>
              <w:top w:val="nil"/>
              <w:left w:val="nil"/>
              <w:bottom w:val="nil"/>
              <w:right w:val="nil"/>
            </w:tcBorders>
          </w:tcPr>
          <w:p w14:paraId="47F5789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1.219</w:t>
            </w:r>
          </w:p>
        </w:tc>
        <w:tc>
          <w:tcPr>
            <w:tcW w:w="1440" w:type="dxa"/>
            <w:tcBorders>
              <w:top w:val="nil"/>
              <w:left w:val="nil"/>
              <w:bottom w:val="nil"/>
              <w:right w:val="nil"/>
            </w:tcBorders>
          </w:tcPr>
          <w:p w14:paraId="2F1FAA1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1.082</w:t>
            </w:r>
          </w:p>
        </w:tc>
        <w:tc>
          <w:tcPr>
            <w:tcW w:w="1584" w:type="dxa"/>
            <w:tcBorders>
              <w:top w:val="nil"/>
              <w:left w:val="nil"/>
              <w:bottom w:val="nil"/>
              <w:right w:val="nil"/>
            </w:tcBorders>
          </w:tcPr>
          <w:p w14:paraId="6CCD3CD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1.340</w:t>
            </w:r>
          </w:p>
        </w:tc>
        <w:tc>
          <w:tcPr>
            <w:tcW w:w="1440" w:type="dxa"/>
            <w:tcBorders>
              <w:top w:val="nil"/>
              <w:left w:val="nil"/>
              <w:bottom w:val="nil"/>
              <w:right w:val="nil"/>
            </w:tcBorders>
          </w:tcPr>
          <w:p w14:paraId="18A5354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1.087</w:t>
            </w:r>
          </w:p>
        </w:tc>
      </w:tr>
      <w:tr w:rsidR="00D6655C" w:rsidRPr="00C16E2F" w14:paraId="2184DE13" w14:textId="77777777" w:rsidTr="00D6655C">
        <w:trPr>
          <w:jc w:val="center"/>
        </w:trPr>
        <w:tc>
          <w:tcPr>
            <w:tcW w:w="3099" w:type="dxa"/>
            <w:tcBorders>
              <w:top w:val="nil"/>
              <w:left w:val="nil"/>
              <w:bottom w:val="nil"/>
              <w:right w:val="nil"/>
            </w:tcBorders>
          </w:tcPr>
          <w:p w14:paraId="3B35A0C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13658C4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(0.756)</w:t>
            </w:r>
          </w:p>
        </w:tc>
        <w:tc>
          <w:tcPr>
            <w:tcW w:w="1440" w:type="dxa"/>
            <w:tcBorders>
              <w:top w:val="nil"/>
              <w:left w:val="nil"/>
              <w:bottom w:val="nil"/>
              <w:right w:val="nil"/>
            </w:tcBorders>
          </w:tcPr>
          <w:p w14:paraId="39C3F43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(0.561)</w:t>
            </w:r>
          </w:p>
        </w:tc>
        <w:tc>
          <w:tcPr>
            <w:tcW w:w="1584" w:type="dxa"/>
            <w:tcBorders>
              <w:top w:val="nil"/>
              <w:left w:val="nil"/>
              <w:bottom w:val="nil"/>
              <w:right w:val="nil"/>
            </w:tcBorders>
          </w:tcPr>
          <w:p w14:paraId="2D7C82B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(0.613)</w:t>
            </w:r>
          </w:p>
        </w:tc>
        <w:tc>
          <w:tcPr>
            <w:tcW w:w="1440" w:type="dxa"/>
            <w:tcBorders>
              <w:top w:val="nil"/>
              <w:left w:val="nil"/>
              <w:bottom w:val="nil"/>
              <w:right w:val="nil"/>
            </w:tcBorders>
          </w:tcPr>
          <w:p w14:paraId="1CAFDB8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(0.575)</w:t>
            </w:r>
          </w:p>
        </w:tc>
      </w:tr>
      <w:tr w:rsidR="00D6655C" w:rsidRPr="00C16E2F" w14:paraId="65895AD2" w14:textId="77777777" w:rsidTr="00D6655C">
        <w:trPr>
          <w:jc w:val="center"/>
        </w:trPr>
        <w:tc>
          <w:tcPr>
            <w:tcW w:w="3099" w:type="dxa"/>
            <w:tcBorders>
              <w:top w:val="nil"/>
              <w:left w:val="nil"/>
              <w:bottom w:val="nil"/>
              <w:right w:val="nil"/>
            </w:tcBorders>
          </w:tcPr>
          <w:p w14:paraId="01483C3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4.Wave#c.EU Attitude</w:t>
            </w:r>
          </w:p>
        </w:tc>
        <w:tc>
          <w:tcPr>
            <w:tcW w:w="1440" w:type="dxa"/>
            <w:tcBorders>
              <w:top w:val="nil"/>
              <w:left w:val="nil"/>
              <w:bottom w:val="nil"/>
              <w:right w:val="nil"/>
            </w:tcBorders>
          </w:tcPr>
          <w:p w14:paraId="4B3A13F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1.111</w:t>
            </w:r>
          </w:p>
        </w:tc>
        <w:tc>
          <w:tcPr>
            <w:tcW w:w="1440" w:type="dxa"/>
            <w:tcBorders>
              <w:top w:val="nil"/>
              <w:left w:val="nil"/>
              <w:bottom w:val="nil"/>
              <w:right w:val="nil"/>
            </w:tcBorders>
          </w:tcPr>
          <w:p w14:paraId="0E1CE7B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0.611</w:t>
            </w:r>
          </w:p>
        </w:tc>
        <w:tc>
          <w:tcPr>
            <w:tcW w:w="1584" w:type="dxa"/>
            <w:tcBorders>
              <w:top w:val="nil"/>
              <w:left w:val="nil"/>
              <w:bottom w:val="nil"/>
              <w:right w:val="nil"/>
            </w:tcBorders>
          </w:tcPr>
          <w:p w14:paraId="05F2158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0.768</w:t>
            </w:r>
          </w:p>
        </w:tc>
        <w:tc>
          <w:tcPr>
            <w:tcW w:w="1440" w:type="dxa"/>
            <w:tcBorders>
              <w:top w:val="nil"/>
              <w:left w:val="nil"/>
              <w:bottom w:val="nil"/>
              <w:right w:val="nil"/>
            </w:tcBorders>
          </w:tcPr>
          <w:p w14:paraId="3330787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1.553</w:t>
            </w:r>
          </w:p>
        </w:tc>
      </w:tr>
      <w:tr w:rsidR="00D6655C" w:rsidRPr="00C16E2F" w14:paraId="49D9F200" w14:textId="77777777" w:rsidTr="00D6655C">
        <w:trPr>
          <w:jc w:val="center"/>
        </w:trPr>
        <w:tc>
          <w:tcPr>
            <w:tcW w:w="3099" w:type="dxa"/>
            <w:tcBorders>
              <w:top w:val="nil"/>
              <w:left w:val="nil"/>
              <w:bottom w:val="nil"/>
              <w:right w:val="nil"/>
            </w:tcBorders>
          </w:tcPr>
          <w:p w14:paraId="616E06F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550E72B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(0.703)</w:t>
            </w:r>
          </w:p>
        </w:tc>
        <w:tc>
          <w:tcPr>
            <w:tcW w:w="1440" w:type="dxa"/>
            <w:tcBorders>
              <w:top w:val="nil"/>
              <w:left w:val="nil"/>
              <w:bottom w:val="nil"/>
              <w:right w:val="nil"/>
            </w:tcBorders>
          </w:tcPr>
          <w:p w14:paraId="2654DFA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(0.334)</w:t>
            </w:r>
          </w:p>
        </w:tc>
        <w:tc>
          <w:tcPr>
            <w:tcW w:w="1584" w:type="dxa"/>
            <w:tcBorders>
              <w:top w:val="nil"/>
              <w:left w:val="nil"/>
              <w:bottom w:val="nil"/>
              <w:right w:val="nil"/>
            </w:tcBorders>
          </w:tcPr>
          <w:p w14:paraId="2113FFF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(0.359)</w:t>
            </w:r>
          </w:p>
        </w:tc>
        <w:tc>
          <w:tcPr>
            <w:tcW w:w="1440" w:type="dxa"/>
            <w:tcBorders>
              <w:top w:val="nil"/>
              <w:left w:val="nil"/>
              <w:bottom w:val="nil"/>
              <w:right w:val="nil"/>
            </w:tcBorders>
          </w:tcPr>
          <w:p w14:paraId="174EECA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(0.810)</w:t>
            </w:r>
          </w:p>
        </w:tc>
      </w:tr>
      <w:tr w:rsidR="00D6655C" w:rsidRPr="00C16E2F" w14:paraId="2C43612E" w14:textId="77777777" w:rsidTr="00D6655C">
        <w:trPr>
          <w:jc w:val="center"/>
        </w:trPr>
        <w:tc>
          <w:tcPr>
            <w:tcW w:w="3099" w:type="dxa"/>
            <w:tcBorders>
              <w:top w:val="nil"/>
              <w:left w:val="nil"/>
              <w:bottom w:val="nil"/>
              <w:right w:val="nil"/>
            </w:tcBorders>
          </w:tcPr>
          <w:p w14:paraId="4925C55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5.Wave#c.EU Attitude</w:t>
            </w:r>
          </w:p>
        </w:tc>
        <w:tc>
          <w:tcPr>
            <w:tcW w:w="1440" w:type="dxa"/>
            <w:tcBorders>
              <w:top w:val="nil"/>
              <w:left w:val="nil"/>
              <w:bottom w:val="nil"/>
              <w:right w:val="nil"/>
            </w:tcBorders>
          </w:tcPr>
          <w:p w14:paraId="49105E3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2.081</w:t>
            </w:r>
          </w:p>
        </w:tc>
        <w:tc>
          <w:tcPr>
            <w:tcW w:w="1440" w:type="dxa"/>
            <w:tcBorders>
              <w:top w:val="nil"/>
              <w:left w:val="nil"/>
              <w:bottom w:val="nil"/>
              <w:right w:val="nil"/>
            </w:tcBorders>
          </w:tcPr>
          <w:p w14:paraId="13FA518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1.612</w:t>
            </w:r>
          </w:p>
        </w:tc>
        <w:tc>
          <w:tcPr>
            <w:tcW w:w="1584" w:type="dxa"/>
            <w:tcBorders>
              <w:top w:val="nil"/>
              <w:left w:val="nil"/>
              <w:bottom w:val="nil"/>
              <w:right w:val="nil"/>
            </w:tcBorders>
          </w:tcPr>
          <w:p w14:paraId="05154AD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0.905</w:t>
            </w:r>
          </w:p>
        </w:tc>
        <w:tc>
          <w:tcPr>
            <w:tcW w:w="1440" w:type="dxa"/>
            <w:tcBorders>
              <w:top w:val="nil"/>
              <w:left w:val="nil"/>
              <w:bottom w:val="nil"/>
              <w:right w:val="nil"/>
            </w:tcBorders>
          </w:tcPr>
          <w:p w14:paraId="1CE5859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0.904</w:t>
            </w:r>
          </w:p>
        </w:tc>
      </w:tr>
      <w:tr w:rsidR="00D6655C" w:rsidRPr="00C16E2F" w14:paraId="1A0900C6" w14:textId="77777777" w:rsidTr="00D6655C">
        <w:trPr>
          <w:jc w:val="center"/>
        </w:trPr>
        <w:tc>
          <w:tcPr>
            <w:tcW w:w="3099" w:type="dxa"/>
            <w:tcBorders>
              <w:top w:val="nil"/>
              <w:left w:val="nil"/>
              <w:bottom w:val="nil"/>
              <w:right w:val="nil"/>
            </w:tcBorders>
          </w:tcPr>
          <w:p w14:paraId="2FF3DB5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3932198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(1.312)</w:t>
            </w:r>
          </w:p>
        </w:tc>
        <w:tc>
          <w:tcPr>
            <w:tcW w:w="1440" w:type="dxa"/>
            <w:tcBorders>
              <w:top w:val="nil"/>
              <w:left w:val="nil"/>
              <w:bottom w:val="nil"/>
              <w:right w:val="nil"/>
            </w:tcBorders>
          </w:tcPr>
          <w:p w14:paraId="52094A9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(0.875)</w:t>
            </w:r>
          </w:p>
        </w:tc>
        <w:tc>
          <w:tcPr>
            <w:tcW w:w="1584" w:type="dxa"/>
            <w:tcBorders>
              <w:top w:val="nil"/>
              <w:left w:val="nil"/>
              <w:bottom w:val="nil"/>
              <w:right w:val="nil"/>
            </w:tcBorders>
          </w:tcPr>
          <w:p w14:paraId="497F962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(0.428)</w:t>
            </w:r>
          </w:p>
        </w:tc>
        <w:tc>
          <w:tcPr>
            <w:tcW w:w="1440" w:type="dxa"/>
            <w:tcBorders>
              <w:top w:val="nil"/>
              <w:left w:val="nil"/>
              <w:bottom w:val="nil"/>
              <w:right w:val="nil"/>
            </w:tcBorders>
          </w:tcPr>
          <w:p w14:paraId="3EB0A72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(0.474)</w:t>
            </w:r>
          </w:p>
        </w:tc>
      </w:tr>
      <w:tr w:rsidR="00D6655C" w:rsidRPr="00C16E2F" w14:paraId="6390BF4D" w14:textId="77777777" w:rsidTr="00D6655C">
        <w:trPr>
          <w:jc w:val="center"/>
        </w:trPr>
        <w:tc>
          <w:tcPr>
            <w:tcW w:w="3099" w:type="dxa"/>
            <w:tcBorders>
              <w:top w:val="nil"/>
              <w:left w:val="nil"/>
              <w:bottom w:val="nil"/>
              <w:right w:val="nil"/>
            </w:tcBorders>
          </w:tcPr>
          <w:p w14:paraId="666F669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6.Wave#c.EU Attitude</w:t>
            </w:r>
          </w:p>
        </w:tc>
        <w:tc>
          <w:tcPr>
            <w:tcW w:w="1440" w:type="dxa"/>
            <w:tcBorders>
              <w:top w:val="nil"/>
              <w:left w:val="nil"/>
              <w:bottom w:val="nil"/>
              <w:right w:val="nil"/>
            </w:tcBorders>
          </w:tcPr>
          <w:p w14:paraId="5ABFDE0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1.335</w:t>
            </w:r>
          </w:p>
        </w:tc>
        <w:tc>
          <w:tcPr>
            <w:tcW w:w="1440" w:type="dxa"/>
            <w:tcBorders>
              <w:top w:val="nil"/>
              <w:left w:val="nil"/>
              <w:bottom w:val="nil"/>
              <w:right w:val="nil"/>
            </w:tcBorders>
          </w:tcPr>
          <w:p w14:paraId="0DB5F30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2.339*</w:t>
            </w:r>
          </w:p>
        </w:tc>
        <w:tc>
          <w:tcPr>
            <w:tcW w:w="1584" w:type="dxa"/>
            <w:tcBorders>
              <w:top w:val="nil"/>
              <w:left w:val="nil"/>
              <w:bottom w:val="nil"/>
              <w:right w:val="nil"/>
            </w:tcBorders>
          </w:tcPr>
          <w:p w14:paraId="18396C1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1.486</w:t>
            </w:r>
          </w:p>
        </w:tc>
        <w:tc>
          <w:tcPr>
            <w:tcW w:w="1440" w:type="dxa"/>
            <w:tcBorders>
              <w:top w:val="nil"/>
              <w:left w:val="nil"/>
              <w:bottom w:val="nil"/>
              <w:right w:val="nil"/>
            </w:tcBorders>
          </w:tcPr>
          <w:p w14:paraId="6DF4CE0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1.776</w:t>
            </w:r>
          </w:p>
        </w:tc>
      </w:tr>
      <w:tr w:rsidR="00D6655C" w:rsidRPr="00C16E2F" w14:paraId="45E4D9A7" w14:textId="77777777" w:rsidTr="00D6655C">
        <w:trPr>
          <w:jc w:val="center"/>
        </w:trPr>
        <w:tc>
          <w:tcPr>
            <w:tcW w:w="3099" w:type="dxa"/>
            <w:tcBorders>
              <w:top w:val="nil"/>
              <w:left w:val="nil"/>
              <w:bottom w:val="nil"/>
              <w:right w:val="nil"/>
            </w:tcBorders>
          </w:tcPr>
          <w:p w14:paraId="4307E86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216AB14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(0.801)</w:t>
            </w:r>
          </w:p>
        </w:tc>
        <w:tc>
          <w:tcPr>
            <w:tcW w:w="1440" w:type="dxa"/>
            <w:tcBorders>
              <w:top w:val="nil"/>
              <w:left w:val="nil"/>
              <w:bottom w:val="nil"/>
              <w:right w:val="nil"/>
            </w:tcBorders>
          </w:tcPr>
          <w:p w14:paraId="1520853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(1.206)</w:t>
            </w:r>
          </w:p>
        </w:tc>
        <w:tc>
          <w:tcPr>
            <w:tcW w:w="1584" w:type="dxa"/>
            <w:tcBorders>
              <w:top w:val="nil"/>
              <w:left w:val="nil"/>
              <w:bottom w:val="nil"/>
              <w:right w:val="nil"/>
            </w:tcBorders>
          </w:tcPr>
          <w:p w14:paraId="1BA2F88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(0.700)</w:t>
            </w:r>
          </w:p>
        </w:tc>
        <w:tc>
          <w:tcPr>
            <w:tcW w:w="1440" w:type="dxa"/>
            <w:tcBorders>
              <w:top w:val="nil"/>
              <w:left w:val="nil"/>
              <w:bottom w:val="nil"/>
              <w:right w:val="nil"/>
            </w:tcBorders>
          </w:tcPr>
          <w:p w14:paraId="562433D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(0.915)</w:t>
            </w:r>
          </w:p>
        </w:tc>
      </w:tr>
      <w:tr w:rsidR="00D6655C" w:rsidRPr="00C16E2F" w14:paraId="674D4D8C" w14:textId="77777777" w:rsidTr="00D6655C">
        <w:trPr>
          <w:jc w:val="center"/>
        </w:trPr>
        <w:tc>
          <w:tcPr>
            <w:tcW w:w="3099" w:type="dxa"/>
            <w:tcBorders>
              <w:top w:val="nil"/>
              <w:left w:val="nil"/>
              <w:bottom w:val="nil"/>
              <w:right w:val="nil"/>
            </w:tcBorders>
          </w:tcPr>
          <w:p w14:paraId="777EB7C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7.Wave#c.EU Attitude</w:t>
            </w:r>
          </w:p>
        </w:tc>
        <w:tc>
          <w:tcPr>
            <w:tcW w:w="1440" w:type="dxa"/>
            <w:tcBorders>
              <w:top w:val="nil"/>
              <w:left w:val="nil"/>
              <w:bottom w:val="nil"/>
              <w:right w:val="nil"/>
            </w:tcBorders>
          </w:tcPr>
          <w:p w14:paraId="535C4A0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3.807**</w:t>
            </w:r>
          </w:p>
        </w:tc>
        <w:tc>
          <w:tcPr>
            <w:tcW w:w="1440" w:type="dxa"/>
            <w:tcBorders>
              <w:top w:val="nil"/>
              <w:left w:val="nil"/>
              <w:bottom w:val="nil"/>
              <w:right w:val="nil"/>
            </w:tcBorders>
          </w:tcPr>
          <w:p w14:paraId="169072A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3.421**</w:t>
            </w:r>
          </w:p>
        </w:tc>
        <w:tc>
          <w:tcPr>
            <w:tcW w:w="1584" w:type="dxa"/>
            <w:tcBorders>
              <w:top w:val="nil"/>
              <w:left w:val="nil"/>
              <w:bottom w:val="nil"/>
              <w:right w:val="nil"/>
            </w:tcBorders>
          </w:tcPr>
          <w:p w14:paraId="3E8BBD3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1.354</w:t>
            </w:r>
          </w:p>
        </w:tc>
        <w:tc>
          <w:tcPr>
            <w:tcW w:w="1440" w:type="dxa"/>
            <w:tcBorders>
              <w:top w:val="nil"/>
              <w:left w:val="nil"/>
              <w:bottom w:val="nil"/>
              <w:right w:val="nil"/>
            </w:tcBorders>
          </w:tcPr>
          <w:p w14:paraId="11E708E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1.920</w:t>
            </w:r>
          </w:p>
        </w:tc>
      </w:tr>
      <w:tr w:rsidR="00D6655C" w:rsidRPr="00C16E2F" w14:paraId="23469CA9" w14:textId="77777777" w:rsidTr="00D6655C">
        <w:trPr>
          <w:jc w:val="center"/>
        </w:trPr>
        <w:tc>
          <w:tcPr>
            <w:tcW w:w="3099" w:type="dxa"/>
            <w:tcBorders>
              <w:top w:val="nil"/>
              <w:left w:val="nil"/>
              <w:bottom w:val="nil"/>
              <w:right w:val="nil"/>
            </w:tcBorders>
          </w:tcPr>
          <w:p w14:paraId="1BA4E69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202E72C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(2.205)</w:t>
            </w:r>
          </w:p>
        </w:tc>
        <w:tc>
          <w:tcPr>
            <w:tcW w:w="1440" w:type="dxa"/>
            <w:tcBorders>
              <w:top w:val="nil"/>
              <w:left w:val="nil"/>
              <w:bottom w:val="nil"/>
              <w:right w:val="nil"/>
            </w:tcBorders>
          </w:tcPr>
          <w:p w14:paraId="30F5891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(1.791)</w:t>
            </w:r>
          </w:p>
        </w:tc>
        <w:tc>
          <w:tcPr>
            <w:tcW w:w="1584" w:type="dxa"/>
            <w:tcBorders>
              <w:top w:val="nil"/>
              <w:left w:val="nil"/>
              <w:bottom w:val="nil"/>
              <w:right w:val="nil"/>
            </w:tcBorders>
          </w:tcPr>
          <w:p w14:paraId="569A1B6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(0.642)</w:t>
            </w:r>
          </w:p>
        </w:tc>
        <w:tc>
          <w:tcPr>
            <w:tcW w:w="1440" w:type="dxa"/>
            <w:tcBorders>
              <w:top w:val="nil"/>
              <w:left w:val="nil"/>
              <w:bottom w:val="nil"/>
              <w:right w:val="nil"/>
            </w:tcBorders>
          </w:tcPr>
          <w:p w14:paraId="711A915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(0.975)</w:t>
            </w:r>
          </w:p>
        </w:tc>
      </w:tr>
      <w:tr w:rsidR="00D6655C" w:rsidRPr="00C16E2F" w14:paraId="4550A25E" w14:textId="77777777" w:rsidTr="00D6655C">
        <w:trPr>
          <w:jc w:val="center"/>
        </w:trPr>
        <w:tc>
          <w:tcPr>
            <w:tcW w:w="3099" w:type="dxa"/>
            <w:tcBorders>
              <w:top w:val="nil"/>
              <w:left w:val="nil"/>
              <w:bottom w:val="nil"/>
              <w:right w:val="nil"/>
            </w:tcBorders>
          </w:tcPr>
          <w:p w14:paraId="66F4C22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8.Wave#c.EU Attitude</w:t>
            </w:r>
          </w:p>
        </w:tc>
        <w:tc>
          <w:tcPr>
            <w:tcW w:w="1440" w:type="dxa"/>
            <w:tcBorders>
              <w:top w:val="nil"/>
              <w:left w:val="nil"/>
              <w:bottom w:val="nil"/>
              <w:right w:val="nil"/>
            </w:tcBorders>
          </w:tcPr>
          <w:p w14:paraId="56C94C4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1.065</w:t>
            </w:r>
          </w:p>
        </w:tc>
        <w:tc>
          <w:tcPr>
            <w:tcW w:w="1440" w:type="dxa"/>
            <w:tcBorders>
              <w:top w:val="nil"/>
              <w:left w:val="nil"/>
              <w:bottom w:val="nil"/>
              <w:right w:val="nil"/>
            </w:tcBorders>
          </w:tcPr>
          <w:p w14:paraId="038102A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2.050</w:t>
            </w:r>
          </w:p>
        </w:tc>
        <w:tc>
          <w:tcPr>
            <w:tcW w:w="1584" w:type="dxa"/>
            <w:tcBorders>
              <w:top w:val="nil"/>
              <w:left w:val="nil"/>
              <w:bottom w:val="nil"/>
              <w:right w:val="nil"/>
            </w:tcBorders>
          </w:tcPr>
          <w:p w14:paraId="074FDB5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0.972</w:t>
            </w:r>
          </w:p>
        </w:tc>
        <w:tc>
          <w:tcPr>
            <w:tcW w:w="1440" w:type="dxa"/>
            <w:tcBorders>
              <w:top w:val="nil"/>
              <w:left w:val="nil"/>
              <w:bottom w:val="nil"/>
              <w:right w:val="nil"/>
            </w:tcBorders>
          </w:tcPr>
          <w:p w14:paraId="1D9DAF0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0.793</w:t>
            </w:r>
          </w:p>
        </w:tc>
      </w:tr>
      <w:tr w:rsidR="00D6655C" w:rsidRPr="00C16E2F" w14:paraId="788F174D" w14:textId="77777777" w:rsidTr="00D6655C">
        <w:trPr>
          <w:jc w:val="center"/>
        </w:trPr>
        <w:tc>
          <w:tcPr>
            <w:tcW w:w="3099" w:type="dxa"/>
            <w:tcBorders>
              <w:top w:val="nil"/>
              <w:left w:val="nil"/>
              <w:bottom w:val="nil"/>
              <w:right w:val="nil"/>
            </w:tcBorders>
          </w:tcPr>
          <w:p w14:paraId="4171CF88"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46337703"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(0.625)</w:t>
            </w:r>
          </w:p>
        </w:tc>
        <w:tc>
          <w:tcPr>
            <w:tcW w:w="1440" w:type="dxa"/>
            <w:tcBorders>
              <w:top w:val="nil"/>
              <w:left w:val="nil"/>
              <w:bottom w:val="nil"/>
              <w:right w:val="nil"/>
            </w:tcBorders>
          </w:tcPr>
          <w:p w14:paraId="3F69896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(1.059)</w:t>
            </w:r>
          </w:p>
        </w:tc>
        <w:tc>
          <w:tcPr>
            <w:tcW w:w="1584" w:type="dxa"/>
            <w:tcBorders>
              <w:top w:val="nil"/>
              <w:left w:val="nil"/>
              <w:bottom w:val="nil"/>
              <w:right w:val="nil"/>
            </w:tcBorders>
          </w:tcPr>
          <w:p w14:paraId="4ECA04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(0.459)</w:t>
            </w:r>
          </w:p>
        </w:tc>
        <w:tc>
          <w:tcPr>
            <w:tcW w:w="1440" w:type="dxa"/>
            <w:tcBorders>
              <w:top w:val="nil"/>
              <w:left w:val="nil"/>
              <w:bottom w:val="nil"/>
              <w:right w:val="nil"/>
            </w:tcBorders>
          </w:tcPr>
          <w:p w14:paraId="371D428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(0.403)</w:t>
            </w:r>
          </w:p>
        </w:tc>
      </w:tr>
      <w:tr w:rsidR="00D6655C" w:rsidRPr="00C16E2F" w14:paraId="68E4B4B5" w14:textId="77777777" w:rsidTr="00D6655C">
        <w:trPr>
          <w:jc w:val="center"/>
        </w:trPr>
        <w:tc>
          <w:tcPr>
            <w:tcW w:w="3099" w:type="dxa"/>
            <w:tcBorders>
              <w:top w:val="nil"/>
              <w:left w:val="nil"/>
              <w:bottom w:val="nil"/>
              <w:right w:val="nil"/>
            </w:tcBorders>
          </w:tcPr>
          <w:p w14:paraId="247DDD6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9.Wave#c.EU Attitude</w:t>
            </w:r>
          </w:p>
        </w:tc>
        <w:tc>
          <w:tcPr>
            <w:tcW w:w="1440" w:type="dxa"/>
            <w:tcBorders>
              <w:top w:val="nil"/>
              <w:left w:val="nil"/>
              <w:bottom w:val="nil"/>
              <w:right w:val="nil"/>
            </w:tcBorders>
          </w:tcPr>
          <w:p w14:paraId="0BA2CE8C"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1.849</w:t>
            </w:r>
          </w:p>
        </w:tc>
        <w:tc>
          <w:tcPr>
            <w:tcW w:w="1440" w:type="dxa"/>
            <w:tcBorders>
              <w:top w:val="nil"/>
              <w:left w:val="nil"/>
              <w:bottom w:val="nil"/>
              <w:right w:val="nil"/>
            </w:tcBorders>
          </w:tcPr>
          <w:p w14:paraId="7FDA9172"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2.144*</w:t>
            </w:r>
          </w:p>
        </w:tc>
        <w:tc>
          <w:tcPr>
            <w:tcW w:w="1584" w:type="dxa"/>
            <w:tcBorders>
              <w:top w:val="nil"/>
              <w:left w:val="nil"/>
              <w:bottom w:val="nil"/>
              <w:right w:val="nil"/>
            </w:tcBorders>
          </w:tcPr>
          <w:p w14:paraId="7F0AB24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1.121</w:t>
            </w:r>
          </w:p>
        </w:tc>
        <w:tc>
          <w:tcPr>
            <w:tcW w:w="1440" w:type="dxa"/>
            <w:tcBorders>
              <w:top w:val="nil"/>
              <w:left w:val="nil"/>
              <w:bottom w:val="nil"/>
              <w:right w:val="nil"/>
            </w:tcBorders>
          </w:tcPr>
          <w:p w14:paraId="5866555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1.580</w:t>
            </w:r>
          </w:p>
        </w:tc>
      </w:tr>
      <w:tr w:rsidR="00D6655C" w:rsidRPr="00C16E2F" w14:paraId="16880ABA" w14:textId="77777777" w:rsidTr="00D6655C">
        <w:trPr>
          <w:jc w:val="center"/>
        </w:trPr>
        <w:tc>
          <w:tcPr>
            <w:tcW w:w="3099" w:type="dxa"/>
            <w:tcBorders>
              <w:top w:val="nil"/>
              <w:left w:val="nil"/>
              <w:bottom w:val="nil"/>
              <w:right w:val="nil"/>
            </w:tcBorders>
          </w:tcPr>
          <w:p w14:paraId="28F5763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6BC6175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(0.968)</w:t>
            </w:r>
          </w:p>
        </w:tc>
        <w:tc>
          <w:tcPr>
            <w:tcW w:w="1440" w:type="dxa"/>
            <w:tcBorders>
              <w:top w:val="nil"/>
              <w:left w:val="nil"/>
              <w:bottom w:val="nil"/>
              <w:right w:val="nil"/>
            </w:tcBorders>
          </w:tcPr>
          <w:p w14:paraId="297A573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(0.981)</w:t>
            </w:r>
          </w:p>
        </w:tc>
        <w:tc>
          <w:tcPr>
            <w:tcW w:w="1584" w:type="dxa"/>
            <w:tcBorders>
              <w:top w:val="nil"/>
              <w:left w:val="nil"/>
              <w:bottom w:val="nil"/>
              <w:right w:val="nil"/>
            </w:tcBorders>
          </w:tcPr>
          <w:p w14:paraId="5571E26E"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(0.484)</w:t>
            </w:r>
          </w:p>
        </w:tc>
        <w:tc>
          <w:tcPr>
            <w:tcW w:w="1440" w:type="dxa"/>
            <w:tcBorders>
              <w:top w:val="nil"/>
              <w:left w:val="nil"/>
              <w:bottom w:val="nil"/>
              <w:right w:val="nil"/>
            </w:tcBorders>
          </w:tcPr>
          <w:p w14:paraId="0D0867F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(0.711)</w:t>
            </w:r>
          </w:p>
        </w:tc>
      </w:tr>
      <w:tr w:rsidR="00D6655C" w:rsidRPr="00C16E2F" w14:paraId="7B7FFF92" w14:textId="77777777" w:rsidTr="00D6655C">
        <w:trPr>
          <w:jc w:val="center"/>
        </w:trPr>
        <w:tc>
          <w:tcPr>
            <w:tcW w:w="3099" w:type="dxa"/>
            <w:tcBorders>
              <w:top w:val="nil"/>
              <w:left w:val="nil"/>
              <w:bottom w:val="nil"/>
              <w:right w:val="nil"/>
            </w:tcBorders>
          </w:tcPr>
          <w:p w14:paraId="7C103F4F"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Constant</w:t>
            </w:r>
          </w:p>
        </w:tc>
        <w:tc>
          <w:tcPr>
            <w:tcW w:w="1440" w:type="dxa"/>
            <w:tcBorders>
              <w:top w:val="nil"/>
              <w:left w:val="nil"/>
              <w:bottom w:val="nil"/>
              <w:right w:val="nil"/>
            </w:tcBorders>
          </w:tcPr>
          <w:p w14:paraId="1659AD5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145.6</w:t>
            </w:r>
          </w:p>
        </w:tc>
        <w:tc>
          <w:tcPr>
            <w:tcW w:w="1440" w:type="dxa"/>
            <w:tcBorders>
              <w:top w:val="nil"/>
              <w:left w:val="nil"/>
              <w:bottom w:val="nil"/>
              <w:right w:val="nil"/>
            </w:tcBorders>
          </w:tcPr>
          <w:p w14:paraId="095ABA6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30.20</w:t>
            </w:r>
          </w:p>
        </w:tc>
        <w:tc>
          <w:tcPr>
            <w:tcW w:w="1584" w:type="dxa"/>
            <w:tcBorders>
              <w:top w:val="nil"/>
              <w:left w:val="nil"/>
              <w:bottom w:val="nil"/>
              <w:right w:val="nil"/>
            </w:tcBorders>
          </w:tcPr>
          <w:p w14:paraId="78AD707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3.05e-06*</w:t>
            </w:r>
          </w:p>
        </w:tc>
        <w:tc>
          <w:tcPr>
            <w:tcW w:w="1440" w:type="dxa"/>
            <w:tcBorders>
              <w:top w:val="nil"/>
              <w:left w:val="nil"/>
              <w:bottom w:val="nil"/>
              <w:right w:val="nil"/>
            </w:tcBorders>
          </w:tcPr>
          <w:p w14:paraId="30C11CF0"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155.6</w:t>
            </w:r>
          </w:p>
        </w:tc>
      </w:tr>
      <w:tr w:rsidR="00D6655C" w:rsidRPr="00C16E2F" w14:paraId="1D994363" w14:textId="77777777" w:rsidTr="00D6655C">
        <w:trPr>
          <w:jc w:val="center"/>
        </w:trPr>
        <w:tc>
          <w:tcPr>
            <w:tcW w:w="3099" w:type="dxa"/>
            <w:tcBorders>
              <w:top w:val="nil"/>
              <w:left w:val="nil"/>
              <w:bottom w:val="nil"/>
              <w:right w:val="nil"/>
            </w:tcBorders>
          </w:tcPr>
          <w:p w14:paraId="787C82D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440" w:type="dxa"/>
            <w:tcBorders>
              <w:top w:val="nil"/>
              <w:left w:val="nil"/>
              <w:bottom w:val="nil"/>
              <w:right w:val="nil"/>
            </w:tcBorders>
          </w:tcPr>
          <w:p w14:paraId="5BB372A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(1,354)</w:t>
            </w:r>
          </w:p>
        </w:tc>
        <w:tc>
          <w:tcPr>
            <w:tcW w:w="1440" w:type="dxa"/>
            <w:tcBorders>
              <w:top w:val="nil"/>
              <w:left w:val="nil"/>
              <w:bottom w:val="nil"/>
              <w:right w:val="nil"/>
            </w:tcBorders>
          </w:tcPr>
          <w:p w14:paraId="0E424BB6"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(253.1)</w:t>
            </w:r>
          </w:p>
        </w:tc>
        <w:tc>
          <w:tcPr>
            <w:tcW w:w="1584" w:type="dxa"/>
            <w:tcBorders>
              <w:top w:val="nil"/>
              <w:left w:val="nil"/>
              <w:bottom w:val="nil"/>
              <w:right w:val="nil"/>
            </w:tcBorders>
          </w:tcPr>
          <w:p w14:paraId="205F2CD5"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(2.34e-05)</w:t>
            </w:r>
          </w:p>
        </w:tc>
        <w:tc>
          <w:tcPr>
            <w:tcW w:w="1440" w:type="dxa"/>
            <w:tcBorders>
              <w:top w:val="nil"/>
              <w:left w:val="nil"/>
              <w:bottom w:val="nil"/>
              <w:right w:val="nil"/>
            </w:tcBorders>
          </w:tcPr>
          <w:p w14:paraId="7E47A531"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(1,268)</w:t>
            </w:r>
          </w:p>
        </w:tc>
      </w:tr>
      <w:tr w:rsidR="00D6655C" w:rsidRPr="00C16E2F" w14:paraId="33D5F785" w14:textId="77777777" w:rsidTr="00D6655C">
        <w:trPr>
          <w:jc w:val="center"/>
        </w:trPr>
        <w:tc>
          <w:tcPr>
            <w:tcW w:w="3099" w:type="dxa"/>
            <w:tcBorders>
              <w:top w:val="nil"/>
              <w:left w:val="nil"/>
              <w:bottom w:val="nil"/>
              <w:right w:val="nil"/>
            </w:tcBorders>
          </w:tcPr>
          <w:p w14:paraId="1BBAE6BD"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Log Likelihood</w:t>
            </w:r>
          </w:p>
        </w:tc>
        <w:tc>
          <w:tcPr>
            <w:tcW w:w="1440" w:type="dxa"/>
            <w:tcBorders>
              <w:top w:val="nil"/>
              <w:left w:val="nil"/>
              <w:bottom w:val="nil"/>
              <w:right w:val="nil"/>
            </w:tcBorders>
          </w:tcPr>
          <w:p w14:paraId="6C3295DB"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-2627.1</w:t>
            </w:r>
          </w:p>
        </w:tc>
        <w:tc>
          <w:tcPr>
            <w:tcW w:w="1440" w:type="dxa"/>
            <w:tcBorders>
              <w:top w:val="nil"/>
              <w:left w:val="nil"/>
              <w:bottom w:val="nil"/>
              <w:right w:val="nil"/>
            </w:tcBorders>
          </w:tcPr>
          <w:p w14:paraId="6BABF16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584" w:type="dxa"/>
            <w:tcBorders>
              <w:top w:val="nil"/>
              <w:left w:val="nil"/>
              <w:bottom w:val="nil"/>
              <w:right w:val="nil"/>
            </w:tcBorders>
          </w:tcPr>
          <w:p w14:paraId="3E5936E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-2326.2</w:t>
            </w:r>
          </w:p>
        </w:tc>
        <w:tc>
          <w:tcPr>
            <w:tcW w:w="1440" w:type="dxa"/>
            <w:tcBorders>
              <w:top w:val="nil"/>
              <w:left w:val="nil"/>
              <w:bottom w:val="nil"/>
              <w:right w:val="nil"/>
            </w:tcBorders>
          </w:tcPr>
          <w:p w14:paraId="7F9C8CE4"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r>
      <w:tr w:rsidR="00D6655C" w:rsidRPr="00C16E2F" w14:paraId="22D0D80E" w14:textId="77777777" w:rsidTr="00D6655C">
        <w:trPr>
          <w:jc w:val="center"/>
        </w:trPr>
        <w:tc>
          <w:tcPr>
            <w:tcW w:w="3099" w:type="dxa"/>
            <w:tcBorders>
              <w:top w:val="nil"/>
              <w:left w:val="nil"/>
              <w:bottom w:val="nil"/>
              <w:right w:val="nil"/>
            </w:tcBorders>
          </w:tcPr>
          <w:p w14:paraId="32858A5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Pseudo R</w:t>
            </w:r>
          </w:p>
        </w:tc>
        <w:tc>
          <w:tcPr>
            <w:tcW w:w="1440" w:type="dxa"/>
            <w:tcBorders>
              <w:top w:val="nil"/>
              <w:left w:val="nil"/>
              <w:bottom w:val="nil"/>
              <w:right w:val="nil"/>
            </w:tcBorders>
          </w:tcPr>
          <w:p w14:paraId="48195ACA"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0.09</w:t>
            </w:r>
          </w:p>
        </w:tc>
        <w:tc>
          <w:tcPr>
            <w:tcW w:w="1440" w:type="dxa"/>
            <w:tcBorders>
              <w:top w:val="nil"/>
              <w:left w:val="nil"/>
              <w:bottom w:val="nil"/>
              <w:right w:val="nil"/>
            </w:tcBorders>
          </w:tcPr>
          <w:p w14:paraId="0FBCC4C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c>
          <w:tcPr>
            <w:tcW w:w="1584" w:type="dxa"/>
            <w:tcBorders>
              <w:top w:val="nil"/>
              <w:left w:val="nil"/>
              <w:bottom w:val="nil"/>
              <w:right w:val="nil"/>
            </w:tcBorders>
          </w:tcPr>
          <w:p w14:paraId="57D61ED9"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0.07</w:t>
            </w:r>
          </w:p>
        </w:tc>
        <w:tc>
          <w:tcPr>
            <w:tcW w:w="1440" w:type="dxa"/>
            <w:tcBorders>
              <w:top w:val="nil"/>
              <w:left w:val="nil"/>
              <w:bottom w:val="nil"/>
              <w:right w:val="nil"/>
            </w:tcBorders>
          </w:tcPr>
          <w:p w14:paraId="4C6A3DC7" w14:textId="77777777" w:rsidR="00D6655C" w:rsidRPr="00C16E2F" w:rsidRDefault="00D6655C" w:rsidP="00D6655C">
            <w:pPr>
              <w:widowControl w:val="0"/>
              <w:autoSpaceDE w:val="0"/>
              <w:autoSpaceDN w:val="0"/>
              <w:adjustRightInd w:val="0"/>
              <w:spacing w:line="240" w:lineRule="auto"/>
              <w:rPr>
                <w:rFonts w:ascii="Cambria" w:hAnsi="Cambria" w:cs="Times New Roman"/>
                <w:sz w:val="20"/>
                <w:szCs w:val="20"/>
              </w:rPr>
            </w:pPr>
          </w:p>
        </w:tc>
      </w:tr>
    </w:tbl>
    <w:p w14:paraId="4DF89461" w14:textId="523C7E68" w:rsidR="00D6655C" w:rsidRPr="00D6655C" w:rsidRDefault="00D6655C" w:rsidP="00D6655C">
      <w:pPr>
        <w:widowControl w:val="0"/>
        <w:autoSpaceDE w:val="0"/>
        <w:autoSpaceDN w:val="0"/>
        <w:adjustRightInd w:val="0"/>
        <w:rPr>
          <w:rFonts w:ascii="Cambria" w:hAnsi="Cambria" w:cs="Times New Roman"/>
          <w:szCs w:val="24"/>
          <w:lang w:val="en-US"/>
        </w:rPr>
      </w:pPr>
      <w:r w:rsidRPr="000511E4">
        <w:rPr>
          <w:rFonts w:ascii="Cambria" w:hAnsi="Cambria" w:cs="Times New Roman"/>
          <w:szCs w:val="24"/>
          <w:lang w:val="en-US"/>
        </w:rPr>
        <w:t>seEform in parentheses *** p&lt;0.01, ** p&lt;0.05, * p&lt;0.1</w:t>
      </w:r>
      <w:r>
        <w:rPr>
          <w:rFonts w:ascii="Cambria" w:hAnsi="Cambria" w:cs="Times New Roman"/>
          <w:szCs w:val="24"/>
          <w:lang w:val="en-US"/>
        </w:rPr>
        <w:t xml:space="preserve">. </w:t>
      </w:r>
      <w:r w:rsidRPr="00D6655C">
        <w:rPr>
          <w:rFonts w:ascii="Cambria" w:hAnsi="Cambria" w:cs="Times New Roman"/>
          <w:szCs w:val="24"/>
          <w:lang w:val="en-US"/>
        </w:rPr>
        <w:t>(Base category: ‘undecided/missing’).</w:t>
      </w:r>
      <w:r w:rsidRPr="000511E4">
        <w:rPr>
          <w:rFonts w:ascii="Cambria" w:hAnsi="Cambria"/>
          <w:szCs w:val="24"/>
          <w:lang w:val="en-US"/>
        </w:rPr>
        <w:t xml:space="preserve"> </w:t>
      </w:r>
    </w:p>
    <w:p w14:paraId="4B3511CC" w14:textId="77777777" w:rsidR="00D6655C" w:rsidRDefault="00D6655C" w:rsidP="00C16E2F">
      <w:pPr>
        <w:rPr>
          <w:rFonts w:ascii="Cambria" w:hAnsi="Cambria"/>
          <w:b/>
          <w:szCs w:val="24"/>
          <w:lang w:val="en-US"/>
        </w:rPr>
      </w:pPr>
    </w:p>
    <w:p w14:paraId="36F1F435" w14:textId="4BBF7551" w:rsidR="00D6655C" w:rsidRPr="00C16E2F" w:rsidRDefault="003758F8" w:rsidP="00D6655C">
      <w:pPr>
        <w:rPr>
          <w:rFonts w:ascii="Cambria" w:hAnsi="Cambria" w:cs="Times New Roman"/>
          <w:b/>
          <w:szCs w:val="24"/>
          <w:lang w:val="en-US"/>
        </w:rPr>
      </w:pPr>
      <w:r>
        <w:rPr>
          <w:rFonts w:ascii="Cambria" w:hAnsi="Cambria" w:cs="Times New Roman"/>
          <w:b/>
          <w:szCs w:val="24"/>
          <w:lang w:val="en-US"/>
        </w:rPr>
        <w:t>Figure 8</w:t>
      </w:r>
      <w:r w:rsidR="00D6655C" w:rsidRPr="000511E4">
        <w:rPr>
          <w:rFonts w:ascii="Cambria" w:hAnsi="Cambria" w:cs="Times New Roman"/>
          <w:b/>
          <w:szCs w:val="24"/>
          <w:lang w:val="en-US"/>
        </w:rPr>
        <w:t>:</w:t>
      </w:r>
      <w:r w:rsidR="00D6655C" w:rsidRPr="000511E4">
        <w:rPr>
          <w:rFonts w:ascii="Cambria" w:hAnsi="Cambria" w:cs="Times New Roman"/>
          <w:szCs w:val="24"/>
          <w:lang w:val="en-US"/>
        </w:rPr>
        <w:t xml:space="preserve"> Predicted Marginal Probabilities of Beliefs about Getting a Parallel Agreement on Europol (Based on estimates in Table 3).</w:t>
      </w:r>
    </w:p>
    <w:p w14:paraId="7B3274C9" w14:textId="77777777" w:rsidR="00D6655C" w:rsidRPr="000511E4" w:rsidRDefault="00D6655C" w:rsidP="00D6655C">
      <w:pPr>
        <w:rPr>
          <w:rFonts w:ascii="Cambria" w:hAnsi="Cambria"/>
          <w:szCs w:val="24"/>
          <w:lang w:val="en-US"/>
        </w:rPr>
      </w:pPr>
      <w:r w:rsidRPr="000511E4">
        <w:rPr>
          <w:rFonts w:ascii="Cambria" w:hAnsi="Cambria"/>
          <w:noProof/>
          <w:szCs w:val="24"/>
          <w:lang w:val="en-US"/>
        </w:rPr>
        <w:drawing>
          <wp:inline distT="0" distB="0" distL="0" distR="0" wp14:anchorId="59B73390" wp14:editId="6441EE8E">
            <wp:extent cx="5561965" cy="33337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292" r="26066" b="6305"/>
                    <a:stretch/>
                  </pic:blipFill>
                  <pic:spPr bwMode="auto">
                    <a:xfrm>
                      <a:off x="0" y="0"/>
                      <a:ext cx="5574443" cy="3341229"/>
                    </a:xfrm>
                    <a:prstGeom prst="rect">
                      <a:avLst/>
                    </a:prstGeom>
                    <a:noFill/>
                    <a:ln>
                      <a:noFill/>
                    </a:ln>
                    <a:extLst>
                      <a:ext uri="{53640926-AAD7-44d8-BBD7-CCE9431645EC}">
                        <a14:shadowObscured xmlns:a14="http://schemas.microsoft.com/office/drawing/2010/main"/>
                      </a:ext>
                    </a:extLst>
                  </pic:spPr>
                </pic:pic>
              </a:graphicData>
            </a:graphic>
          </wp:inline>
        </w:drawing>
      </w:r>
    </w:p>
    <w:p w14:paraId="09F27EAA" w14:textId="77777777" w:rsidR="00D6655C" w:rsidRDefault="00D6655C" w:rsidP="00C16E2F">
      <w:pPr>
        <w:rPr>
          <w:rFonts w:ascii="Cambria" w:hAnsi="Cambria"/>
          <w:b/>
          <w:szCs w:val="24"/>
          <w:lang w:val="en-US"/>
        </w:rPr>
      </w:pPr>
    </w:p>
    <w:p w14:paraId="1BE85A76" w14:textId="51927873" w:rsidR="0053395B" w:rsidRDefault="003758F8" w:rsidP="0053395B">
      <w:pPr>
        <w:rPr>
          <w:rFonts w:ascii="Cambria" w:hAnsi="Cambria"/>
          <w:szCs w:val="24"/>
          <w:lang w:val="en-US"/>
        </w:rPr>
      </w:pPr>
      <w:r>
        <w:rPr>
          <w:rFonts w:ascii="Cambria" w:hAnsi="Cambria"/>
          <w:szCs w:val="24"/>
          <w:lang w:val="en-US"/>
        </w:rPr>
        <w:tab/>
        <w:t>Figure 8</w:t>
      </w:r>
      <w:r w:rsidR="00D6655C" w:rsidRPr="000511E4">
        <w:rPr>
          <w:rFonts w:ascii="Cambria" w:hAnsi="Cambria"/>
          <w:szCs w:val="24"/>
          <w:lang w:val="en-US"/>
        </w:rPr>
        <w:t xml:space="preserve"> plots the predicted marginal probabilities for each of the three possible beliefs about Europol separately for </w:t>
      </w:r>
      <w:r w:rsidR="00D6655C">
        <w:rPr>
          <w:rFonts w:ascii="Cambria" w:hAnsi="Cambria"/>
          <w:szCs w:val="24"/>
          <w:lang w:val="en-US"/>
        </w:rPr>
        <w:t>EU-</w:t>
      </w:r>
      <w:r w:rsidR="00D6655C" w:rsidRPr="000511E4">
        <w:rPr>
          <w:rFonts w:ascii="Cambria" w:hAnsi="Cambria"/>
          <w:szCs w:val="24"/>
          <w:lang w:val="en-US"/>
        </w:rPr>
        <w:t xml:space="preserve">skeptic and </w:t>
      </w:r>
      <w:r w:rsidR="00D6655C">
        <w:rPr>
          <w:rFonts w:ascii="Cambria" w:hAnsi="Cambria"/>
          <w:szCs w:val="24"/>
          <w:lang w:val="en-US"/>
        </w:rPr>
        <w:t>EU-</w:t>
      </w:r>
      <w:r w:rsidR="00D6655C" w:rsidRPr="000511E4">
        <w:rPr>
          <w:rFonts w:ascii="Cambria" w:hAnsi="Cambria"/>
          <w:szCs w:val="24"/>
          <w:lang w:val="en-US"/>
        </w:rPr>
        <w:t xml:space="preserve">friendly voters. The differences strongly confirm our argument. Over the entire course of the campaign, an estimated 70% to 80% of </w:t>
      </w:r>
      <w:r w:rsidR="00D6655C">
        <w:rPr>
          <w:rFonts w:ascii="Cambria" w:hAnsi="Cambria"/>
          <w:szCs w:val="24"/>
          <w:lang w:val="en-US"/>
        </w:rPr>
        <w:t>EU-</w:t>
      </w:r>
      <w:r w:rsidR="00D6655C" w:rsidRPr="000511E4">
        <w:rPr>
          <w:rFonts w:ascii="Cambria" w:hAnsi="Cambria"/>
          <w:szCs w:val="24"/>
          <w:lang w:val="en-US"/>
        </w:rPr>
        <w:t xml:space="preserve">friendly voters believed that a parallel agreement would be difficult. Only in wave #7 and in the post-election dropped this percentage been marginally below 70 %, which could indicate a minor campaign effect. </w:t>
      </w:r>
      <w:r w:rsidR="00F06E23">
        <w:rPr>
          <w:rFonts w:ascii="Cambria" w:hAnsi="Cambria"/>
          <w:szCs w:val="24"/>
          <w:lang w:val="en-US"/>
        </w:rPr>
        <w:t>EU-skeptics</w:t>
      </w:r>
      <w:r w:rsidR="00D6655C" w:rsidRPr="000511E4">
        <w:rPr>
          <w:rFonts w:ascii="Cambria" w:hAnsi="Cambria"/>
          <w:szCs w:val="24"/>
          <w:lang w:val="en-US"/>
        </w:rPr>
        <w:t xml:space="preserve">, too, started with a 57% belief in the difficulty of an agreement, with only 32% convinced that such an agreement will be easy. However, from wave #6 onwards the Euroskeptics were more likely to belief in the ease of a parallel agreement and at election day we estimate that 52% of Euroskeptics thought an parallel agreement to be easy, whereas only 30% thought it to be difficult. </w:t>
      </w:r>
      <w:r w:rsidR="0053395B">
        <w:rPr>
          <w:rFonts w:ascii="Cambria" w:hAnsi="Cambria"/>
          <w:szCs w:val="24"/>
          <w:lang w:val="en-US"/>
        </w:rPr>
        <w:t>This is most likely a result of</w:t>
      </w:r>
      <w:r w:rsidR="0053395B">
        <w:rPr>
          <w:rFonts w:ascii="Cambria" w:hAnsi="Cambria"/>
          <w:szCs w:val="24"/>
          <w:lang w:val="en-US"/>
        </w:rPr>
        <w:t xml:space="preserve"> arguments </w:t>
      </w:r>
      <w:r w:rsidR="0053395B">
        <w:rPr>
          <w:rFonts w:ascii="Cambria" w:hAnsi="Cambria"/>
          <w:szCs w:val="24"/>
          <w:lang w:val="en-US"/>
        </w:rPr>
        <w:t xml:space="preserve">put forward </w:t>
      </w:r>
      <w:r w:rsidR="0053395B">
        <w:rPr>
          <w:rFonts w:ascii="Cambria" w:hAnsi="Cambria"/>
          <w:szCs w:val="24"/>
          <w:lang w:val="en-US"/>
        </w:rPr>
        <w:t>by a leading proponent for a No, Morten Messerschmidt (MEP) of the Danish P</w:t>
      </w:r>
      <w:r w:rsidR="0053395B">
        <w:rPr>
          <w:rFonts w:ascii="Cambria" w:hAnsi="Cambria"/>
          <w:szCs w:val="24"/>
          <w:lang w:val="en-US"/>
        </w:rPr>
        <w:t>eople's Party. He</w:t>
      </w:r>
      <w:r w:rsidR="0053395B">
        <w:rPr>
          <w:rFonts w:ascii="Cambria" w:hAnsi="Cambria"/>
          <w:szCs w:val="24"/>
          <w:lang w:val="en-US"/>
        </w:rPr>
        <w:t xml:space="preserve"> </w:t>
      </w:r>
      <w:r w:rsidR="0053395B">
        <w:rPr>
          <w:rFonts w:ascii="Cambria" w:hAnsi="Cambria"/>
          <w:szCs w:val="24"/>
          <w:lang w:val="en-US"/>
        </w:rPr>
        <w:t xml:space="preserve">made </w:t>
      </w:r>
      <w:r w:rsidR="0053395B">
        <w:rPr>
          <w:rFonts w:ascii="Cambria" w:hAnsi="Cambria"/>
          <w:szCs w:val="24"/>
          <w:lang w:val="en-US"/>
        </w:rPr>
        <w:t xml:space="preserve">a clear guarantee </w:t>
      </w:r>
      <w:r w:rsidR="0053395B">
        <w:rPr>
          <w:rFonts w:ascii="Cambria" w:hAnsi="Cambria"/>
          <w:szCs w:val="24"/>
          <w:lang w:val="en-US"/>
        </w:rPr>
        <w:t xml:space="preserve">in an opinion piece in a Danish newspaper </w:t>
      </w:r>
      <w:r w:rsidR="0053395B">
        <w:rPr>
          <w:rFonts w:ascii="Cambria" w:hAnsi="Cambria"/>
          <w:szCs w:val="24"/>
          <w:lang w:val="en-US"/>
        </w:rPr>
        <w:t xml:space="preserve">that Denmark would easily be able to get a parallel agreement on the 8th of November (the day before collection for wave #5 took place in our survey). The claim by Messerschmidt </w:t>
      </w:r>
      <w:r w:rsidR="0053395B">
        <w:rPr>
          <w:rFonts w:ascii="Cambria" w:hAnsi="Cambria"/>
          <w:szCs w:val="24"/>
          <w:lang w:val="en-US"/>
        </w:rPr>
        <w:t>was spread</w:t>
      </w:r>
      <w:r w:rsidR="0053395B">
        <w:rPr>
          <w:rFonts w:ascii="Cambria" w:hAnsi="Cambria"/>
          <w:szCs w:val="24"/>
          <w:lang w:val="en-US"/>
        </w:rPr>
        <w:t xml:space="preserve"> widely in the press, and was also used in the campaign mat</w:t>
      </w:r>
      <w:r w:rsidR="0053395B">
        <w:rPr>
          <w:rFonts w:ascii="Cambria" w:hAnsi="Cambria"/>
          <w:szCs w:val="24"/>
          <w:lang w:val="en-US"/>
        </w:rPr>
        <w:t>erial distributed by the party. Not surprisingly, EU-skeptic voters latched onto these argument because it fit their prior beliefs, which can be seen in resonance it had amongst EU-skeptic voters.</w:t>
      </w:r>
    </w:p>
    <w:p w14:paraId="5BFD263D" w14:textId="77777777" w:rsidR="00C16E2F" w:rsidRDefault="00C16E2F" w:rsidP="007E21EC">
      <w:pPr>
        <w:rPr>
          <w:rFonts w:ascii="Cambria" w:hAnsi="Cambria" w:cs="Times New Roman"/>
          <w:b/>
          <w:szCs w:val="24"/>
          <w:lang w:val="en-US"/>
        </w:rPr>
      </w:pPr>
    </w:p>
    <w:p w14:paraId="00B0026F" w14:textId="1BEF5FDF" w:rsidR="00346276" w:rsidRPr="000511E4" w:rsidRDefault="003758F8" w:rsidP="007E21EC">
      <w:pPr>
        <w:rPr>
          <w:rFonts w:ascii="Cambria" w:hAnsi="Cambria"/>
          <w:szCs w:val="24"/>
          <w:lang w:val="en-US"/>
        </w:rPr>
      </w:pPr>
      <w:r>
        <w:rPr>
          <w:rFonts w:ascii="Cambria" w:hAnsi="Cambria" w:cs="Times New Roman"/>
          <w:b/>
          <w:szCs w:val="24"/>
          <w:lang w:val="en-US"/>
        </w:rPr>
        <w:t>Figure 9</w:t>
      </w:r>
      <w:r w:rsidR="00346276" w:rsidRPr="000511E4">
        <w:rPr>
          <w:rFonts w:ascii="Cambria" w:hAnsi="Cambria" w:cs="Times New Roman"/>
          <w:b/>
          <w:szCs w:val="24"/>
          <w:lang w:val="en-US"/>
        </w:rPr>
        <w:t>:</w:t>
      </w:r>
      <w:r w:rsidR="00346276" w:rsidRPr="000511E4">
        <w:rPr>
          <w:rFonts w:ascii="Cambria" w:hAnsi="Cambria" w:cs="Times New Roman"/>
          <w:szCs w:val="24"/>
          <w:lang w:val="en-US"/>
        </w:rPr>
        <w:t xml:space="preserve"> Predicted Marginal Probabilities of Beliefs about Political Majority joining the Common Migration and Asylum Policy (Based on estimates in Table 3).</w:t>
      </w:r>
    </w:p>
    <w:p w14:paraId="7B5A0216" w14:textId="77777777" w:rsidR="00346276" w:rsidRPr="000511E4" w:rsidRDefault="00346276" w:rsidP="007E21EC">
      <w:pPr>
        <w:rPr>
          <w:rFonts w:ascii="Cambria" w:hAnsi="Cambria"/>
          <w:szCs w:val="24"/>
          <w:lang w:val="en-US"/>
        </w:rPr>
      </w:pPr>
    </w:p>
    <w:p w14:paraId="470EF4D0"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58740ED3" wp14:editId="77698AAB">
            <wp:extent cx="5450103" cy="326707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84" b="5453"/>
                    <a:stretch/>
                  </pic:blipFill>
                  <pic:spPr bwMode="auto">
                    <a:xfrm>
                      <a:off x="0" y="0"/>
                      <a:ext cx="5457985" cy="3271800"/>
                    </a:xfrm>
                    <a:prstGeom prst="rect">
                      <a:avLst/>
                    </a:prstGeom>
                    <a:noFill/>
                    <a:ln>
                      <a:noFill/>
                    </a:ln>
                    <a:extLst>
                      <a:ext uri="{53640926-AAD7-44d8-BBD7-CCE9431645EC}">
                        <a14:shadowObscured xmlns:a14="http://schemas.microsoft.com/office/drawing/2010/main"/>
                      </a:ext>
                    </a:extLst>
                  </pic:spPr>
                </pic:pic>
              </a:graphicData>
            </a:graphic>
          </wp:inline>
        </w:drawing>
      </w:r>
    </w:p>
    <w:p w14:paraId="23D2A775" w14:textId="77777777" w:rsidR="00346276" w:rsidRPr="000511E4" w:rsidRDefault="00346276" w:rsidP="007E21EC">
      <w:pPr>
        <w:rPr>
          <w:rFonts w:ascii="Cambria" w:hAnsi="Cambria"/>
          <w:szCs w:val="24"/>
          <w:lang w:val="en-US"/>
        </w:rPr>
      </w:pPr>
    </w:p>
    <w:p w14:paraId="158D3999" w14:textId="1A840637" w:rsidR="00C16E2F" w:rsidRPr="000511E4" w:rsidRDefault="00D6655C" w:rsidP="00C16E2F">
      <w:pPr>
        <w:rPr>
          <w:rFonts w:ascii="Cambria" w:hAnsi="Cambria"/>
          <w:szCs w:val="24"/>
          <w:lang w:val="en-US"/>
        </w:rPr>
      </w:pPr>
      <w:r>
        <w:rPr>
          <w:rFonts w:ascii="Cambria" w:hAnsi="Cambria"/>
          <w:szCs w:val="24"/>
          <w:lang w:val="en-US"/>
        </w:rPr>
        <w:tab/>
      </w:r>
      <w:r w:rsidR="003758F8">
        <w:rPr>
          <w:rFonts w:ascii="Cambria" w:hAnsi="Cambria"/>
          <w:szCs w:val="24"/>
          <w:lang w:val="en-US"/>
        </w:rPr>
        <w:t>Figure 9</w:t>
      </w:r>
      <w:r w:rsidR="00C16E2F" w:rsidRPr="000511E4">
        <w:rPr>
          <w:rFonts w:ascii="Cambria" w:hAnsi="Cambria"/>
          <w:szCs w:val="24"/>
          <w:lang w:val="en-US"/>
        </w:rPr>
        <w:t xml:space="preserve"> plots the predicted marginal probabilities for each of the three possible beliefs about the likelihood of a political majority joining the EU’s common migration and asylum policy at a later stage. With regard to the group of Euroskeptic respondent</w:t>
      </w:r>
      <w:r w:rsidR="00C16E2F">
        <w:rPr>
          <w:rFonts w:ascii="Cambria" w:hAnsi="Cambria"/>
          <w:szCs w:val="24"/>
          <w:lang w:val="en-US"/>
        </w:rPr>
        <w:t>s, the f</w:t>
      </w:r>
      <w:r w:rsidR="003758F8">
        <w:rPr>
          <w:rFonts w:ascii="Cambria" w:hAnsi="Cambria"/>
          <w:szCs w:val="24"/>
          <w:lang w:val="en-US"/>
        </w:rPr>
        <w:t>igure resembles Figure 8</w:t>
      </w:r>
      <w:r w:rsidR="00C16E2F" w:rsidRPr="000511E4">
        <w:rPr>
          <w:rFonts w:ascii="Cambria" w:hAnsi="Cambria"/>
          <w:szCs w:val="24"/>
          <w:lang w:val="en-US"/>
        </w:rPr>
        <w:t xml:space="preserve"> on Europol. At the start of the campaign, an estimated 55% thought that a later opt in to be unlikely, whereas 30% believed it to be likely. At Election Day the probabilities for the two beliefs have been about equal. Hence, the No-campaign has been very effective. Looking at the group of </w:t>
      </w:r>
      <w:r w:rsidR="000344E1">
        <w:rPr>
          <w:rFonts w:ascii="Cambria" w:hAnsi="Cambria"/>
          <w:szCs w:val="24"/>
          <w:lang w:val="en-US"/>
        </w:rPr>
        <w:t>EU-</w:t>
      </w:r>
      <w:r w:rsidR="00C16E2F" w:rsidRPr="000511E4">
        <w:rPr>
          <w:rFonts w:ascii="Cambria" w:hAnsi="Cambria"/>
          <w:szCs w:val="24"/>
          <w:lang w:val="en-US"/>
        </w:rPr>
        <w:t xml:space="preserve">friendly respondents we observe a campaign effect, too, but it is considerably weaker. Whereas the probability of a belief in a likely opt-in has increased from approx. 20% to approx. 30%, the probability of a belief in an unlikely opt-in has decreased from 64% to 50%. Consequently, we do find support for our argument that the campaign effect has been particularly strong for </w:t>
      </w:r>
      <w:r w:rsidR="000344E1">
        <w:rPr>
          <w:rFonts w:ascii="Cambria" w:hAnsi="Cambria"/>
          <w:szCs w:val="24"/>
          <w:lang w:val="en-US"/>
        </w:rPr>
        <w:t>EU-</w:t>
      </w:r>
      <w:r w:rsidR="00C16E2F" w:rsidRPr="000511E4">
        <w:rPr>
          <w:rFonts w:ascii="Cambria" w:hAnsi="Cambria"/>
          <w:szCs w:val="24"/>
          <w:lang w:val="en-US"/>
        </w:rPr>
        <w:t xml:space="preserve">skeptic respondents, although the effect size is smaller than with respect to the parallel agreement on Europol. </w:t>
      </w:r>
    </w:p>
    <w:p w14:paraId="636EE973" w14:textId="538633D0" w:rsidR="00346276" w:rsidRDefault="00C16E2F" w:rsidP="007E21EC">
      <w:pPr>
        <w:rPr>
          <w:rFonts w:ascii="Cambria" w:hAnsi="Cambria"/>
          <w:szCs w:val="24"/>
          <w:lang w:val="en-US"/>
        </w:rPr>
      </w:pPr>
      <w:r>
        <w:rPr>
          <w:rFonts w:ascii="Cambria" w:hAnsi="Cambria"/>
          <w:szCs w:val="24"/>
          <w:lang w:val="en-US"/>
        </w:rPr>
        <w:tab/>
      </w:r>
      <w:r w:rsidRPr="000511E4">
        <w:rPr>
          <w:rFonts w:ascii="Cambria" w:hAnsi="Cambria"/>
          <w:szCs w:val="24"/>
          <w:lang w:val="en-US"/>
        </w:rPr>
        <w:t xml:space="preserve">Interestingly, in the post-election a majority in both groups justified their vote choice with a belief that Folketing might have opted into a cooperation such unpopular areas as migration and asylum policy. </w:t>
      </w:r>
    </w:p>
    <w:p w14:paraId="7F4B9900" w14:textId="77777777" w:rsidR="00E84C5B" w:rsidRPr="000511E4" w:rsidRDefault="00E84C5B" w:rsidP="007E21EC">
      <w:pPr>
        <w:rPr>
          <w:rFonts w:ascii="Cambria" w:hAnsi="Cambria"/>
          <w:szCs w:val="24"/>
          <w:lang w:val="en-US"/>
        </w:rPr>
      </w:pPr>
    </w:p>
    <w:p w14:paraId="30FED897" w14:textId="0262D5BD" w:rsidR="00346276" w:rsidRPr="000511E4" w:rsidRDefault="00C16E2F" w:rsidP="00C16E2F">
      <w:pPr>
        <w:pStyle w:val="Heading3"/>
        <w:rPr>
          <w:lang w:val="en-US"/>
        </w:rPr>
      </w:pPr>
      <w:r>
        <w:rPr>
          <w:lang w:val="en-US"/>
        </w:rPr>
        <w:t xml:space="preserve">H4 - </w:t>
      </w:r>
      <w:r w:rsidR="009F34CB">
        <w:rPr>
          <w:lang w:val="en-US"/>
        </w:rPr>
        <w:t xml:space="preserve">campaign effects, </w:t>
      </w:r>
      <w:r w:rsidR="00346276" w:rsidRPr="000511E4">
        <w:rPr>
          <w:lang w:val="en-US"/>
        </w:rPr>
        <w:t>subjective information</w:t>
      </w:r>
      <w:r w:rsidR="009F34CB">
        <w:rPr>
          <w:lang w:val="en-US"/>
        </w:rPr>
        <w:t xml:space="preserve"> and feeling informed</w:t>
      </w:r>
    </w:p>
    <w:p w14:paraId="3BC7DD57" w14:textId="369CA89A" w:rsidR="00346276" w:rsidRPr="000511E4" w:rsidRDefault="00346276" w:rsidP="007E21EC">
      <w:pPr>
        <w:rPr>
          <w:rFonts w:ascii="Cambria" w:hAnsi="Cambria"/>
          <w:szCs w:val="24"/>
          <w:lang w:val="en-US"/>
        </w:rPr>
      </w:pPr>
      <w:r w:rsidRPr="000511E4">
        <w:rPr>
          <w:rFonts w:ascii="Cambria" w:hAnsi="Cambria"/>
          <w:szCs w:val="24"/>
          <w:lang w:val="en-US"/>
        </w:rPr>
        <w:t>Above, we demonstrate that fewer Euro</w:t>
      </w:r>
      <w:r w:rsidR="006D7914" w:rsidRPr="000511E4">
        <w:rPr>
          <w:rFonts w:ascii="Cambria" w:hAnsi="Cambria"/>
          <w:szCs w:val="24"/>
          <w:lang w:val="en-US"/>
        </w:rPr>
        <w:t>skeptic</w:t>
      </w:r>
      <w:r w:rsidRPr="000511E4">
        <w:rPr>
          <w:rFonts w:ascii="Cambria" w:hAnsi="Cambria"/>
          <w:szCs w:val="24"/>
          <w:lang w:val="en-US"/>
        </w:rPr>
        <w:t xml:space="preserve"> voters have been undecided and that they made their decision earlier than </w:t>
      </w:r>
      <w:r w:rsidR="000344E1">
        <w:rPr>
          <w:rFonts w:ascii="Cambria" w:hAnsi="Cambria"/>
          <w:szCs w:val="24"/>
          <w:lang w:val="en-US"/>
        </w:rPr>
        <w:t>EU-</w:t>
      </w:r>
      <w:r w:rsidRPr="000511E4">
        <w:rPr>
          <w:rFonts w:ascii="Cambria" w:hAnsi="Cambria"/>
          <w:szCs w:val="24"/>
          <w:lang w:val="en-US"/>
        </w:rPr>
        <w:t xml:space="preserve">friendly voters did. We also demonstrated that respondents’ subjective level (or </w:t>
      </w:r>
      <w:r w:rsidR="000344E1">
        <w:rPr>
          <w:rFonts w:ascii="Cambria" w:hAnsi="Cambria"/>
          <w:szCs w:val="24"/>
          <w:lang w:val="en-US"/>
        </w:rPr>
        <w:t>‘</w:t>
      </w:r>
      <w:r w:rsidRPr="000511E4">
        <w:rPr>
          <w:rFonts w:ascii="Cambria" w:hAnsi="Cambria"/>
          <w:szCs w:val="24"/>
          <w:lang w:val="en-US"/>
        </w:rPr>
        <w:t>feeling</w:t>
      </w:r>
      <w:r w:rsidR="000344E1">
        <w:rPr>
          <w:rFonts w:ascii="Cambria" w:hAnsi="Cambria"/>
          <w:szCs w:val="24"/>
          <w:lang w:val="en-US"/>
        </w:rPr>
        <w:t>’</w:t>
      </w:r>
      <w:r w:rsidRPr="000511E4">
        <w:rPr>
          <w:rFonts w:ascii="Cambria" w:hAnsi="Cambria"/>
          <w:szCs w:val="24"/>
          <w:lang w:val="en-US"/>
        </w:rPr>
        <w:t xml:space="preserve">) of information is the most powerful predictor </w:t>
      </w:r>
      <w:r w:rsidR="009F34CB">
        <w:rPr>
          <w:rFonts w:ascii="Cambria" w:hAnsi="Cambria"/>
          <w:szCs w:val="24"/>
          <w:lang w:val="en-US"/>
        </w:rPr>
        <w:t>for</w:t>
      </w:r>
      <w:r w:rsidRPr="000511E4">
        <w:rPr>
          <w:rFonts w:ascii="Cambria" w:hAnsi="Cambria"/>
          <w:szCs w:val="24"/>
          <w:lang w:val="en-US"/>
        </w:rPr>
        <w:t xml:space="preserve"> explain</w:t>
      </w:r>
      <w:r w:rsidR="009F34CB">
        <w:rPr>
          <w:rFonts w:ascii="Cambria" w:hAnsi="Cambria"/>
          <w:szCs w:val="24"/>
          <w:lang w:val="en-US"/>
        </w:rPr>
        <w:t>ing</w:t>
      </w:r>
      <w:r w:rsidRPr="000511E4">
        <w:rPr>
          <w:rFonts w:ascii="Cambria" w:hAnsi="Cambria"/>
          <w:szCs w:val="24"/>
          <w:lang w:val="en-US"/>
        </w:rPr>
        <w:t xml:space="preserve"> why voters are undecided. Our fourth hypothesis (H4) argues that </w:t>
      </w:r>
      <w:r w:rsidR="000344E1">
        <w:rPr>
          <w:rFonts w:ascii="Cambria" w:hAnsi="Cambria"/>
          <w:szCs w:val="24"/>
          <w:lang w:val="en-US"/>
        </w:rPr>
        <w:t>EU-</w:t>
      </w:r>
      <w:r w:rsidRPr="000511E4">
        <w:rPr>
          <w:rFonts w:ascii="Cambria" w:hAnsi="Cambria"/>
          <w:szCs w:val="24"/>
          <w:lang w:val="en-US"/>
        </w:rPr>
        <w:t xml:space="preserve">skeptic voters feel more informed because of their selective recruitment of evidence. This would explain the different level and dynamic of undecided voters between the groups of </w:t>
      </w:r>
      <w:r w:rsidR="000344E1">
        <w:rPr>
          <w:rFonts w:ascii="Cambria" w:hAnsi="Cambria"/>
          <w:szCs w:val="24"/>
          <w:lang w:val="en-US"/>
        </w:rPr>
        <w:t>EU-</w:t>
      </w:r>
      <w:r w:rsidRPr="000511E4">
        <w:rPr>
          <w:rFonts w:ascii="Cambria" w:hAnsi="Cambria"/>
          <w:szCs w:val="24"/>
          <w:lang w:val="en-US"/>
        </w:rPr>
        <w:t xml:space="preserve">skeptic and </w:t>
      </w:r>
      <w:r w:rsidR="000344E1">
        <w:rPr>
          <w:rFonts w:ascii="Cambria" w:hAnsi="Cambria"/>
          <w:szCs w:val="24"/>
          <w:lang w:val="en-US"/>
        </w:rPr>
        <w:t>EU-</w:t>
      </w:r>
      <w:r w:rsidRPr="000511E4">
        <w:rPr>
          <w:rFonts w:ascii="Cambria" w:hAnsi="Cambria"/>
          <w:szCs w:val="24"/>
          <w:lang w:val="en-US"/>
        </w:rPr>
        <w:t xml:space="preserve">friendly voters. </w:t>
      </w:r>
    </w:p>
    <w:p w14:paraId="7D832D31" w14:textId="467EDE80"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 xml:space="preserve">The corresponding survey question (In how far do you agree to the statement </w:t>
      </w:r>
      <w:r w:rsidR="000344E1">
        <w:rPr>
          <w:rFonts w:ascii="Cambria" w:hAnsi="Cambria"/>
          <w:szCs w:val="24"/>
          <w:lang w:val="en-US"/>
        </w:rPr>
        <w:t>‘</w:t>
      </w:r>
      <w:r w:rsidR="00346276" w:rsidRPr="000511E4">
        <w:rPr>
          <w:rFonts w:ascii="Cambria" w:hAnsi="Cambria"/>
          <w:szCs w:val="24"/>
          <w:lang w:val="en-US"/>
        </w:rPr>
        <w:t>I have sufficient information to vote</w:t>
      </w:r>
      <w:r w:rsidR="000344E1">
        <w:rPr>
          <w:rFonts w:ascii="Cambria" w:hAnsi="Cambria"/>
          <w:szCs w:val="24"/>
          <w:lang w:val="en-US"/>
        </w:rPr>
        <w:t>’</w:t>
      </w:r>
      <w:r w:rsidR="00346276" w:rsidRPr="000511E4">
        <w:rPr>
          <w:rFonts w:ascii="Cambria" w:hAnsi="Cambria"/>
          <w:szCs w:val="24"/>
          <w:lang w:val="en-US"/>
        </w:rPr>
        <w:t xml:space="preserve">?) offered five categories, ranging from </w:t>
      </w:r>
      <w:r w:rsidR="000344E1">
        <w:rPr>
          <w:rFonts w:ascii="Cambria" w:hAnsi="Cambria"/>
          <w:szCs w:val="24"/>
          <w:lang w:val="en-US"/>
        </w:rPr>
        <w:t>‘</w:t>
      </w:r>
      <w:r w:rsidR="00346276" w:rsidRPr="000511E4">
        <w:rPr>
          <w:rFonts w:ascii="Cambria" w:hAnsi="Cambria"/>
          <w:szCs w:val="24"/>
          <w:lang w:val="en-US"/>
        </w:rPr>
        <w:t>completely agree</w:t>
      </w:r>
      <w:r w:rsidR="000344E1">
        <w:rPr>
          <w:rFonts w:ascii="Cambria" w:hAnsi="Cambria"/>
          <w:szCs w:val="24"/>
          <w:lang w:val="en-US"/>
        </w:rPr>
        <w:t>’</w:t>
      </w:r>
      <w:r w:rsidR="00346276" w:rsidRPr="000511E4">
        <w:rPr>
          <w:rFonts w:ascii="Cambria" w:hAnsi="Cambria"/>
          <w:szCs w:val="24"/>
          <w:lang w:val="en-US"/>
        </w:rPr>
        <w:t xml:space="preserve"> to </w:t>
      </w:r>
      <w:r w:rsidR="000344E1">
        <w:rPr>
          <w:rFonts w:ascii="Cambria" w:hAnsi="Cambria"/>
          <w:szCs w:val="24"/>
          <w:lang w:val="en-US"/>
        </w:rPr>
        <w:t>‘</w:t>
      </w:r>
      <w:r w:rsidR="00346276" w:rsidRPr="000511E4">
        <w:rPr>
          <w:rFonts w:ascii="Cambria" w:hAnsi="Cambria"/>
          <w:szCs w:val="24"/>
          <w:lang w:val="en-US"/>
        </w:rPr>
        <w:t>completely disagree</w:t>
      </w:r>
      <w:r w:rsidR="000344E1">
        <w:rPr>
          <w:rFonts w:ascii="Cambria" w:hAnsi="Cambria"/>
          <w:szCs w:val="24"/>
          <w:lang w:val="en-US"/>
        </w:rPr>
        <w:t>’</w:t>
      </w:r>
      <w:r w:rsidR="00346276" w:rsidRPr="000511E4">
        <w:rPr>
          <w:rFonts w:ascii="Cambria" w:hAnsi="Cambria"/>
          <w:szCs w:val="24"/>
          <w:lang w:val="en-US"/>
        </w:rPr>
        <w:t xml:space="preserve">. We recoded missing values to the mid-category </w:t>
      </w:r>
      <w:r w:rsidR="000344E1">
        <w:rPr>
          <w:rFonts w:ascii="Cambria" w:hAnsi="Cambria"/>
          <w:szCs w:val="24"/>
          <w:lang w:val="en-US"/>
        </w:rPr>
        <w:t>‘</w:t>
      </w:r>
      <w:r w:rsidR="00346276" w:rsidRPr="000511E4">
        <w:rPr>
          <w:rFonts w:ascii="Cambria" w:hAnsi="Cambria"/>
          <w:szCs w:val="24"/>
          <w:lang w:val="en-US"/>
        </w:rPr>
        <w:t>neither-nor</w:t>
      </w:r>
      <w:r w:rsidR="000344E1">
        <w:rPr>
          <w:rFonts w:ascii="Cambria" w:hAnsi="Cambria"/>
          <w:szCs w:val="24"/>
          <w:lang w:val="en-US"/>
        </w:rPr>
        <w:t>’</w:t>
      </w:r>
      <w:r w:rsidR="00346276" w:rsidRPr="000511E4">
        <w:rPr>
          <w:rFonts w:ascii="Cambria" w:hAnsi="Cambria"/>
          <w:szCs w:val="24"/>
          <w:lang w:val="en-US"/>
        </w:rPr>
        <w:t xml:space="preserve"> and then ran an ordered logisitic regression including the full battery of controls introduced above. The results (table 4) indicate that old and male respondents feel better informed. With regard to our argument, we find that an </w:t>
      </w:r>
      <w:r w:rsidR="000344E1">
        <w:rPr>
          <w:rFonts w:ascii="Cambria" w:hAnsi="Cambria"/>
          <w:szCs w:val="24"/>
          <w:lang w:val="en-US"/>
        </w:rPr>
        <w:t>EU-</w:t>
      </w:r>
      <w:r w:rsidR="006D7914" w:rsidRPr="000511E4">
        <w:rPr>
          <w:rFonts w:ascii="Cambria" w:hAnsi="Cambria"/>
          <w:szCs w:val="24"/>
          <w:lang w:val="en-US"/>
        </w:rPr>
        <w:t>skeptic</w:t>
      </w:r>
      <w:r w:rsidR="00346276" w:rsidRPr="000511E4">
        <w:rPr>
          <w:rFonts w:ascii="Cambria" w:hAnsi="Cambria"/>
          <w:szCs w:val="24"/>
          <w:lang w:val="en-US"/>
        </w:rPr>
        <w:t xml:space="preserve"> voters is significantly more likely to feel sufficiently informed than a </w:t>
      </w:r>
      <w:r w:rsidR="000344E1">
        <w:rPr>
          <w:rFonts w:ascii="Cambria" w:hAnsi="Cambria"/>
          <w:szCs w:val="24"/>
          <w:lang w:val="en-US"/>
        </w:rPr>
        <w:t>EU-</w:t>
      </w:r>
      <w:r w:rsidR="00346276" w:rsidRPr="000511E4">
        <w:rPr>
          <w:rFonts w:ascii="Cambria" w:hAnsi="Cambria"/>
          <w:szCs w:val="24"/>
          <w:lang w:val="en-US"/>
        </w:rPr>
        <w:t xml:space="preserve">friendly voter. </w:t>
      </w:r>
    </w:p>
    <w:p w14:paraId="18D5DF9C" w14:textId="538506EE" w:rsidR="00346276" w:rsidRPr="000511E4" w:rsidRDefault="00C52FF6" w:rsidP="007E21EC">
      <w:pPr>
        <w:rPr>
          <w:rFonts w:ascii="Cambria" w:hAnsi="Cambria"/>
          <w:szCs w:val="24"/>
          <w:lang w:val="en-US"/>
        </w:rPr>
      </w:pPr>
      <w:r>
        <w:rPr>
          <w:rFonts w:ascii="Cambria" w:hAnsi="Cambria"/>
          <w:szCs w:val="24"/>
          <w:lang w:val="en-US"/>
        </w:rPr>
        <w:tab/>
      </w:r>
      <w:r w:rsidR="00346276" w:rsidRPr="000511E4">
        <w:rPr>
          <w:rFonts w:ascii="Cambria" w:hAnsi="Cambria"/>
          <w:szCs w:val="24"/>
          <w:lang w:val="en-US"/>
        </w:rPr>
        <w:t>In order to test our fourth hypothesis we include an interaction effect between the wave # and EU attitude (table 4, model 2). The resulting marginal probabilities for the two extreme categories (</w:t>
      </w:r>
      <w:r w:rsidR="000344E1">
        <w:rPr>
          <w:rFonts w:ascii="Cambria" w:hAnsi="Cambria"/>
          <w:szCs w:val="24"/>
          <w:lang w:val="en-US"/>
        </w:rPr>
        <w:t>‘</w:t>
      </w:r>
      <w:r w:rsidR="00346276" w:rsidRPr="000511E4">
        <w:rPr>
          <w:rFonts w:ascii="Cambria" w:hAnsi="Cambria"/>
          <w:szCs w:val="24"/>
          <w:lang w:val="en-US"/>
        </w:rPr>
        <w:t>completely agree</w:t>
      </w:r>
      <w:r w:rsidR="000344E1">
        <w:rPr>
          <w:rFonts w:ascii="Cambria" w:hAnsi="Cambria"/>
          <w:szCs w:val="24"/>
          <w:lang w:val="en-US"/>
        </w:rPr>
        <w:t>’</w:t>
      </w:r>
      <w:r w:rsidR="00346276" w:rsidRPr="000511E4">
        <w:rPr>
          <w:rFonts w:ascii="Cambria" w:hAnsi="Cambria"/>
          <w:szCs w:val="24"/>
          <w:lang w:val="en-US"/>
        </w:rPr>
        <w:t xml:space="preserve">, </w:t>
      </w:r>
      <w:r w:rsidR="000344E1">
        <w:rPr>
          <w:rFonts w:ascii="Cambria" w:hAnsi="Cambria"/>
          <w:szCs w:val="24"/>
          <w:lang w:val="en-US"/>
        </w:rPr>
        <w:t>‘</w:t>
      </w:r>
      <w:r w:rsidR="00346276" w:rsidRPr="000511E4">
        <w:rPr>
          <w:rFonts w:ascii="Cambria" w:hAnsi="Cambria"/>
          <w:szCs w:val="24"/>
          <w:lang w:val="en-US"/>
        </w:rPr>
        <w:t>completly dis</w:t>
      </w:r>
      <w:r w:rsidR="00C16E2F">
        <w:rPr>
          <w:rFonts w:ascii="Cambria" w:hAnsi="Cambria"/>
          <w:szCs w:val="24"/>
          <w:lang w:val="en-US"/>
        </w:rPr>
        <w:t>agree</w:t>
      </w:r>
      <w:r w:rsidR="000344E1">
        <w:rPr>
          <w:rFonts w:ascii="Cambria" w:hAnsi="Cambria"/>
          <w:szCs w:val="24"/>
          <w:lang w:val="en-US"/>
        </w:rPr>
        <w:t>’</w:t>
      </w:r>
      <w:r w:rsidR="00C16E2F">
        <w:rPr>
          <w:rFonts w:ascii="Cambria" w:hAnsi="Cambria"/>
          <w:szCs w:val="24"/>
          <w:lang w:val="en-US"/>
        </w:rPr>
        <w:t>) are depic</w:t>
      </w:r>
      <w:r w:rsidR="003758F8">
        <w:rPr>
          <w:rFonts w:ascii="Cambria" w:hAnsi="Cambria"/>
          <w:szCs w:val="24"/>
          <w:lang w:val="en-US"/>
        </w:rPr>
        <w:t>ted in figure 10</w:t>
      </w:r>
      <w:r w:rsidR="00346276" w:rsidRPr="000511E4">
        <w:rPr>
          <w:rFonts w:ascii="Cambria" w:hAnsi="Cambria"/>
          <w:szCs w:val="24"/>
          <w:lang w:val="en-US"/>
        </w:rPr>
        <w:t>. The difference between the two sub-groups of voters is immediately visible. Among the Eur</w:t>
      </w:r>
      <w:r w:rsidR="006D7914" w:rsidRPr="000511E4">
        <w:rPr>
          <w:rFonts w:ascii="Cambria" w:hAnsi="Cambria"/>
          <w:szCs w:val="24"/>
          <w:lang w:val="en-US"/>
        </w:rPr>
        <w:t>skeptic</w:t>
      </w:r>
      <w:r w:rsidR="00346276" w:rsidRPr="000511E4">
        <w:rPr>
          <w:rFonts w:ascii="Cambria" w:hAnsi="Cambria"/>
          <w:szCs w:val="24"/>
          <w:lang w:val="en-US"/>
        </w:rPr>
        <w:t xml:space="preserve"> voters we can almost never identify a significant difference between predicted probability for </w:t>
      </w:r>
      <w:r w:rsidR="000344E1">
        <w:rPr>
          <w:rFonts w:ascii="Cambria" w:hAnsi="Cambria"/>
          <w:szCs w:val="24"/>
          <w:lang w:val="en-US"/>
        </w:rPr>
        <w:t>‘</w:t>
      </w:r>
      <w:r w:rsidR="00346276" w:rsidRPr="000511E4">
        <w:rPr>
          <w:rFonts w:ascii="Cambria" w:hAnsi="Cambria"/>
          <w:szCs w:val="24"/>
          <w:lang w:val="en-US"/>
        </w:rPr>
        <w:t>completely agree</w:t>
      </w:r>
      <w:r w:rsidR="000344E1">
        <w:rPr>
          <w:rFonts w:ascii="Cambria" w:hAnsi="Cambria"/>
          <w:szCs w:val="24"/>
          <w:lang w:val="en-US"/>
        </w:rPr>
        <w:t>’</w:t>
      </w:r>
      <w:r w:rsidR="00346276" w:rsidRPr="000511E4">
        <w:rPr>
          <w:rFonts w:ascii="Cambria" w:hAnsi="Cambria"/>
          <w:szCs w:val="24"/>
          <w:lang w:val="en-US"/>
        </w:rPr>
        <w:t xml:space="preserve"> and </w:t>
      </w:r>
      <w:r w:rsidR="000344E1">
        <w:rPr>
          <w:rFonts w:ascii="Cambria" w:hAnsi="Cambria"/>
          <w:szCs w:val="24"/>
          <w:lang w:val="en-US"/>
        </w:rPr>
        <w:t>‘</w:t>
      </w:r>
      <w:r w:rsidR="00346276" w:rsidRPr="000511E4">
        <w:rPr>
          <w:rFonts w:ascii="Cambria" w:hAnsi="Cambria"/>
          <w:szCs w:val="24"/>
          <w:lang w:val="en-US"/>
        </w:rPr>
        <w:t>completely disagree</w:t>
      </w:r>
      <w:r w:rsidR="000344E1">
        <w:rPr>
          <w:rFonts w:ascii="Cambria" w:hAnsi="Cambria"/>
          <w:szCs w:val="24"/>
          <w:lang w:val="en-US"/>
        </w:rPr>
        <w:t>’</w:t>
      </w:r>
      <w:r w:rsidR="00346276" w:rsidRPr="000511E4">
        <w:rPr>
          <w:rFonts w:ascii="Cambria" w:hAnsi="Cambria"/>
          <w:szCs w:val="24"/>
          <w:lang w:val="en-US"/>
        </w:rPr>
        <w:t xml:space="preserve">. This would not change if the picture included the other three categories. The only exception is wave # 3 when the probability for </w:t>
      </w:r>
      <w:r w:rsidR="000344E1">
        <w:rPr>
          <w:rFonts w:ascii="Cambria" w:hAnsi="Cambria"/>
          <w:szCs w:val="24"/>
          <w:lang w:val="en-US"/>
        </w:rPr>
        <w:t>‘</w:t>
      </w:r>
      <w:r w:rsidR="00346276" w:rsidRPr="000511E4">
        <w:rPr>
          <w:rFonts w:ascii="Cambria" w:hAnsi="Cambria"/>
          <w:szCs w:val="24"/>
          <w:lang w:val="en-US"/>
        </w:rPr>
        <w:t>completely disagree</w:t>
      </w:r>
      <w:r w:rsidR="000344E1">
        <w:rPr>
          <w:rFonts w:ascii="Cambria" w:hAnsi="Cambria"/>
          <w:szCs w:val="24"/>
          <w:lang w:val="en-US"/>
        </w:rPr>
        <w:t>’</w:t>
      </w:r>
      <w:r w:rsidR="00346276" w:rsidRPr="000511E4">
        <w:rPr>
          <w:rFonts w:ascii="Cambria" w:hAnsi="Cambria"/>
          <w:szCs w:val="24"/>
          <w:lang w:val="en-US"/>
        </w:rPr>
        <w:t xml:space="preserve"> was significantly higher and, importantly, wave #8 immediately before election date, when the predicted probability for </w:t>
      </w:r>
      <w:r w:rsidR="000344E1">
        <w:rPr>
          <w:rFonts w:ascii="Cambria" w:hAnsi="Cambria"/>
          <w:szCs w:val="24"/>
          <w:lang w:val="en-US"/>
        </w:rPr>
        <w:t>‘</w:t>
      </w:r>
      <w:r w:rsidR="00346276" w:rsidRPr="000511E4">
        <w:rPr>
          <w:rFonts w:ascii="Cambria" w:hAnsi="Cambria"/>
          <w:szCs w:val="24"/>
          <w:lang w:val="en-US"/>
        </w:rPr>
        <w:t>completely informed</w:t>
      </w:r>
      <w:r w:rsidR="000344E1">
        <w:rPr>
          <w:rFonts w:ascii="Cambria" w:hAnsi="Cambria"/>
          <w:szCs w:val="24"/>
          <w:lang w:val="en-US"/>
        </w:rPr>
        <w:t>’</w:t>
      </w:r>
      <w:r w:rsidR="00346276" w:rsidRPr="000511E4">
        <w:rPr>
          <w:rFonts w:ascii="Cambria" w:hAnsi="Cambria"/>
          <w:szCs w:val="24"/>
          <w:lang w:val="en-US"/>
        </w:rPr>
        <w:t xml:space="preserve"> reached its peak. This stands in stark contrast to the results for </w:t>
      </w:r>
      <w:r w:rsidR="000344E1">
        <w:rPr>
          <w:rFonts w:ascii="Cambria" w:hAnsi="Cambria"/>
          <w:szCs w:val="24"/>
          <w:lang w:val="en-US"/>
        </w:rPr>
        <w:t>EU-</w:t>
      </w:r>
      <w:r w:rsidR="00346276" w:rsidRPr="000511E4">
        <w:rPr>
          <w:rFonts w:ascii="Cambria" w:hAnsi="Cambria"/>
          <w:szCs w:val="24"/>
          <w:lang w:val="en-US"/>
        </w:rPr>
        <w:t xml:space="preserve">friendly voters, who felt significantly worse informed.  </w:t>
      </w:r>
    </w:p>
    <w:p w14:paraId="5FF02F59" w14:textId="77777777" w:rsidR="00346276" w:rsidRPr="000511E4" w:rsidRDefault="00346276" w:rsidP="009F34CB">
      <w:pPr>
        <w:spacing w:line="276" w:lineRule="auto"/>
        <w:rPr>
          <w:rFonts w:ascii="Cambria" w:hAnsi="Cambria"/>
          <w:b/>
          <w:szCs w:val="24"/>
          <w:lang w:val="en-US"/>
        </w:rPr>
      </w:pPr>
      <w:r w:rsidRPr="000511E4">
        <w:rPr>
          <w:rFonts w:ascii="Cambria" w:hAnsi="Cambria"/>
          <w:b/>
          <w:szCs w:val="24"/>
          <w:lang w:val="en-US"/>
        </w:rPr>
        <w:t>Table 4 Ordered Logistic Regression on Y= Subjective Level of Information.</w:t>
      </w:r>
    </w:p>
    <w:tbl>
      <w:tblPr>
        <w:tblW w:w="0" w:type="auto"/>
        <w:jc w:val="center"/>
        <w:tblLayout w:type="fixed"/>
        <w:tblCellMar>
          <w:left w:w="75" w:type="dxa"/>
          <w:right w:w="75" w:type="dxa"/>
        </w:tblCellMar>
        <w:tblLook w:val="0000" w:firstRow="0" w:lastRow="0" w:firstColumn="0" w:lastColumn="0" w:noHBand="0" w:noVBand="0"/>
      </w:tblPr>
      <w:tblGrid>
        <w:gridCol w:w="3099"/>
        <w:gridCol w:w="1872"/>
        <w:gridCol w:w="1872"/>
      </w:tblGrid>
      <w:tr w:rsidR="00346276" w:rsidRPr="00C16E2F" w14:paraId="71573AE7" w14:textId="77777777" w:rsidTr="00346276">
        <w:trPr>
          <w:jc w:val="center"/>
        </w:trPr>
        <w:tc>
          <w:tcPr>
            <w:tcW w:w="3099" w:type="dxa"/>
            <w:tcBorders>
              <w:top w:val="nil"/>
              <w:left w:val="nil"/>
              <w:bottom w:val="single" w:sz="6" w:space="0" w:color="auto"/>
              <w:right w:val="nil"/>
            </w:tcBorders>
          </w:tcPr>
          <w:p w14:paraId="1C5554B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(N=3165)</w:t>
            </w:r>
          </w:p>
        </w:tc>
        <w:tc>
          <w:tcPr>
            <w:tcW w:w="1872" w:type="dxa"/>
            <w:tcBorders>
              <w:top w:val="nil"/>
              <w:left w:val="nil"/>
              <w:bottom w:val="single" w:sz="6" w:space="0" w:color="auto"/>
              <w:right w:val="nil"/>
            </w:tcBorders>
          </w:tcPr>
          <w:p w14:paraId="109F626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M1</w:t>
            </w:r>
          </w:p>
        </w:tc>
        <w:tc>
          <w:tcPr>
            <w:tcW w:w="1872" w:type="dxa"/>
            <w:tcBorders>
              <w:top w:val="nil"/>
              <w:left w:val="nil"/>
              <w:bottom w:val="single" w:sz="6" w:space="0" w:color="auto"/>
              <w:right w:val="nil"/>
            </w:tcBorders>
          </w:tcPr>
          <w:p w14:paraId="4D8E90D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M2</w:t>
            </w:r>
          </w:p>
        </w:tc>
      </w:tr>
      <w:tr w:rsidR="00346276" w:rsidRPr="00C16E2F" w14:paraId="31CAA11C" w14:textId="77777777" w:rsidTr="00346276">
        <w:trPr>
          <w:jc w:val="center"/>
        </w:trPr>
        <w:tc>
          <w:tcPr>
            <w:tcW w:w="3099" w:type="dxa"/>
            <w:tcBorders>
              <w:top w:val="nil"/>
              <w:left w:val="nil"/>
              <w:bottom w:val="nil"/>
              <w:right w:val="nil"/>
            </w:tcBorders>
          </w:tcPr>
          <w:p w14:paraId="26D97FF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Gender</w:t>
            </w:r>
          </w:p>
        </w:tc>
        <w:tc>
          <w:tcPr>
            <w:tcW w:w="1872" w:type="dxa"/>
            <w:tcBorders>
              <w:top w:val="nil"/>
              <w:left w:val="nil"/>
              <w:bottom w:val="nil"/>
              <w:right w:val="nil"/>
            </w:tcBorders>
          </w:tcPr>
          <w:p w14:paraId="010FFFC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0.410***</w:t>
            </w:r>
          </w:p>
        </w:tc>
        <w:tc>
          <w:tcPr>
            <w:tcW w:w="1872" w:type="dxa"/>
            <w:tcBorders>
              <w:top w:val="nil"/>
              <w:left w:val="nil"/>
              <w:bottom w:val="nil"/>
              <w:right w:val="nil"/>
            </w:tcBorders>
          </w:tcPr>
          <w:p w14:paraId="5DD43A3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r w:rsidRPr="00C16E2F">
              <w:rPr>
                <w:rFonts w:ascii="Cambria" w:hAnsi="Cambria" w:cs="Times New Roman"/>
                <w:sz w:val="20"/>
                <w:szCs w:val="20"/>
                <w:lang w:val="en-US"/>
              </w:rPr>
              <w:t>0.410***</w:t>
            </w:r>
          </w:p>
        </w:tc>
      </w:tr>
      <w:tr w:rsidR="00346276" w:rsidRPr="00C16E2F" w14:paraId="214B339C" w14:textId="77777777" w:rsidTr="00346276">
        <w:trPr>
          <w:jc w:val="center"/>
        </w:trPr>
        <w:tc>
          <w:tcPr>
            <w:tcW w:w="3099" w:type="dxa"/>
            <w:tcBorders>
              <w:top w:val="nil"/>
              <w:left w:val="nil"/>
              <w:bottom w:val="nil"/>
              <w:right w:val="nil"/>
            </w:tcBorders>
          </w:tcPr>
          <w:p w14:paraId="45936C8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lang w:val="en-US"/>
              </w:rPr>
            </w:pPr>
          </w:p>
        </w:tc>
        <w:tc>
          <w:tcPr>
            <w:tcW w:w="1872" w:type="dxa"/>
            <w:tcBorders>
              <w:top w:val="nil"/>
              <w:left w:val="nil"/>
              <w:bottom w:val="nil"/>
              <w:right w:val="nil"/>
            </w:tcBorders>
          </w:tcPr>
          <w:p w14:paraId="43B7BAE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lang w:val="en-US"/>
              </w:rPr>
              <w:t>(0.</w:t>
            </w:r>
            <w:r w:rsidRPr="00C16E2F">
              <w:rPr>
                <w:rFonts w:ascii="Cambria" w:hAnsi="Cambria" w:cs="Times New Roman"/>
                <w:sz w:val="20"/>
                <w:szCs w:val="20"/>
              </w:rPr>
              <w:t>0272)</w:t>
            </w:r>
          </w:p>
        </w:tc>
        <w:tc>
          <w:tcPr>
            <w:tcW w:w="1872" w:type="dxa"/>
            <w:tcBorders>
              <w:top w:val="nil"/>
              <w:left w:val="nil"/>
              <w:bottom w:val="nil"/>
              <w:right w:val="nil"/>
            </w:tcBorders>
          </w:tcPr>
          <w:p w14:paraId="7A8A28C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(0.0272)</w:t>
            </w:r>
          </w:p>
        </w:tc>
      </w:tr>
      <w:tr w:rsidR="00346276" w:rsidRPr="00C16E2F" w14:paraId="278DA8E0" w14:textId="77777777" w:rsidTr="00346276">
        <w:trPr>
          <w:jc w:val="center"/>
        </w:trPr>
        <w:tc>
          <w:tcPr>
            <w:tcW w:w="3099" w:type="dxa"/>
            <w:tcBorders>
              <w:top w:val="nil"/>
              <w:left w:val="nil"/>
              <w:bottom w:val="nil"/>
              <w:right w:val="nil"/>
            </w:tcBorders>
          </w:tcPr>
          <w:p w14:paraId="5D07AEE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Highest Education</w:t>
            </w:r>
          </w:p>
        </w:tc>
        <w:tc>
          <w:tcPr>
            <w:tcW w:w="1872" w:type="dxa"/>
            <w:tcBorders>
              <w:top w:val="nil"/>
              <w:left w:val="nil"/>
              <w:bottom w:val="nil"/>
              <w:right w:val="nil"/>
            </w:tcBorders>
          </w:tcPr>
          <w:p w14:paraId="0ACEB05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0.997</w:t>
            </w:r>
          </w:p>
        </w:tc>
        <w:tc>
          <w:tcPr>
            <w:tcW w:w="1872" w:type="dxa"/>
            <w:tcBorders>
              <w:top w:val="nil"/>
              <w:left w:val="nil"/>
              <w:bottom w:val="nil"/>
              <w:right w:val="nil"/>
            </w:tcBorders>
          </w:tcPr>
          <w:p w14:paraId="364F9ED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0.996</w:t>
            </w:r>
          </w:p>
        </w:tc>
      </w:tr>
      <w:tr w:rsidR="00346276" w:rsidRPr="00C16E2F" w14:paraId="659B00AF" w14:textId="77777777" w:rsidTr="00346276">
        <w:trPr>
          <w:jc w:val="center"/>
        </w:trPr>
        <w:tc>
          <w:tcPr>
            <w:tcW w:w="3099" w:type="dxa"/>
            <w:tcBorders>
              <w:top w:val="nil"/>
              <w:left w:val="nil"/>
              <w:bottom w:val="nil"/>
              <w:right w:val="nil"/>
            </w:tcBorders>
          </w:tcPr>
          <w:p w14:paraId="00945C2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69F7E7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(0.0166)</w:t>
            </w:r>
          </w:p>
        </w:tc>
        <w:tc>
          <w:tcPr>
            <w:tcW w:w="1872" w:type="dxa"/>
            <w:tcBorders>
              <w:top w:val="nil"/>
              <w:left w:val="nil"/>
              <w:bottom w:val="nil"/>
              <w:right w:val="nil"/>
            </w:tcBorders>
          </w:tcPr>
          <w:p w14:paraId="3FC437B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(0.0166)</w:t>
            </w:r>
          </w:p>
        </w:tc>
      </w:tr>
      <w:tr w:rsidR="00346276" w:rsidRPr="00C16E2F" w14:paraId="47704535" w14:textId="77777777" w:rsidTr="00346276">
        <w:trPr>
          <w:jc w:val="center"/>
        </w:trPr>
        <w:tc>
          <w:tcPr>
            <w:tcW w:w="3099" w:type="dxa"/>
            <w:tcBorders>
              <w:top w:val="nil"/>
              <w:left w:val="nil"/>
              <w:bottom w:val="nil"/>
              <w:right w:val="nil"/>
            </w:tcBorders>
          </w:tcPr>
          <w:p w14:paraId="06762E2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Birth Year</w:t>
            </w:r>
          </w:p>
        </w:tc>
        <w:tc>
          <w:tcPr>
            <w:tcW w:w="1872" w:type="dxa"/>
            <w:tcBorders>
              <w:top w:val="nil"/>
              <w:left w:val="nil"/>
              <w:bottom w:val="nil"/>
              <w:right w:val="nil"/>
            </w:tcBorders>
          </w:tcPr>
          <w:p w14:paraId="7ED5CD0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1.015***</w:t>
            </w:r>
          </w:p>
        </w:tc>
        <w:tc>
          <w:tcPr>
            <w:tcW w:w="1872" w:type="dxa"/>
            <w:tcBorders>
              <w:top w:val="nil"/>
              <w:left w:val="nil"/>
              <w:bottom w:val="nil"/>
              <w:right w:val="nil"/>
            </w:tcBorders>
          </w:tcPr>
          <w:p w14:paraId="6B26B81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1.015***</w:t>
            </w:r>
          </w:p>
        </w:tc>
      </w:tr>
      <w:tr w:rsidR="00346276" w:rsidRPr="00C16E2F" w14:paraId="3E079FAA" w14:textId="77777777" w:rsidTr="00346276">
        <w:trPr>
          <w:jc w:val="center"/>
        </w:trPr>
        <w:tc>
          <w:tcPr>
            <w:tcW w:w="3099" w:type="dxa"/>
            <w:tcBorders>
              <w:top w:val="nil"/>
              <w:left w:val="nil"/>
              <w:bottom w:val="nil"/>
              <w:right w:val="nil"/>
            </w:tcBorders>
          </w:tcPr>
          <w:p w14:paraId="391BE4C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E24C76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(0.00243)</w:t>
            </w:r>
          </w:p>
        </w:tc>
        <w:tc>
          <w:tcPr>
            <w:tcW w:w="1872" w:type="dxa"/>
            <w:tcBorders>
              <w:top w:val="nil"/>
              <w:left w:val="nil"/>
              <w:bottom w:val="nil"/>
              <w:right w:val="nil"/>
            </w:tcBorders>
          </w:tcPr>
          <w:p w14:paraId="64020F0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(0.00244)</w:t>
            </w:r>
          </w:p>
        </w:tc>
      </w:tr>
      <w:tr w:rsidR="00346276" w:rsidRPr="00C16E2F" w14:paraId="0FDFD5D4" w14:textId="77777777" w:rsidTr="00346276">
        <w:trPr>
          <w:jc w:val="center"/>
        </w:trPr>
        <w:tc>
          <w:tcPr>
            <w:tcW w:w="3099" w:type="dxa"/>
            <w:tcBorders>
              <w:top w:val="nil"/>
              <w:left w:val="nil"/>
              <w:bottom w:val="nil"/>
              <w:right w:val="nil"/>
            </w:tcBorders>
          </w:tcPr>
          <w:p w14:paraId="45851CF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Left Right Self Assessment</w:t>
            </w:r>
          </w:p>
        </w:tc>
        <w:tc>
          <w:tcPr>
            <w:tcW w:w="1872" w:type="dxa"/>
            <w:tcBorders>
              <w:top w:val="nil"/>
              <w:left w:val="nil"/>
              <w:bottom w:val="nil"/>
              <w:right w:val="nil"/>
            </w:tcBorders>
          </w:tcPr>
          <w:p w14:paraId="1EB5124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0.980</w:t>
            </w:r>
          </w:p>
        </w:tc>
        <w:tc>
          <w:tcPr>
            <w:tcW w:w="1872" w:type="dxa"/>
            <w:tcBorders>
              <w:top w:val="nil"/>
              <w:left w:val="nil"/>
              <w:bottom w:val="nil"/>
              <w:right w:val="nil"/>
            </w:tcBorders>
          </w:tcPr>
          <w:p w14:paraId="238A68B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0.979*</w:t>
            </w:r>
          </w:p>
        </w:tc>
      </w:tr>
      <w:tr w:rsidR="00346276" w:rsidRPr="00C16E2F" w14:paraId="5988A96B" w14:textId="77777777" w:rsidTr="00346276">
        <w:trPr>
          <w:jc w:val="center"/>
        </w:trPr>
        <w:tc>
          <w:tcPr>
            <w:tcW w:w="3099" w:type="dxa"/>
            <w:tcBorders>
              <w:top w:val="nil"/>
              <w:left w:val="nil"/>
              <w:bottom w:val="nil"/>
              <w:right w:val="nil"/>
            </w:tcBorders>
          </w:tcPr>
          <w:p w14:paraId="191AD2F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51C73B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(0.0124)</w:t>
            </w:r>
          </w:p>
        </w:tc>
        <w:tc>
          <w:tcPr>
            <w:tcW w:w="1872" w:type="dxa"/>
            <w:tcBorders>
              <w:top w:val="nil"/>
              <w:left w:val="nil"/>
              <w:bottom w:val="nil"/>
              <w:right w:val="nil"/>
            </w:tcBorders>
          </w:tcPr>
          <w:p w14:paraId="1F8F5A5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(0.0124)</w:t>
            </w:r>
          </w:p>
        </w:tc>
      </w:tr>
      <w:tr w:rsidR="00346276" w:rsidRPr="00C16E2F" w14:paraId="1CF1024E" w14:textId="77777777" w:rsidTr="00346276">
        <w:trPr>
          <w:jc w:val="center"/>
        </w:trPr>
        <w:tc>
          <w:tcPr>
            <w:tcW w:w="3099" w:type="dxa"/>
            <w:tcBorders>
              <w:top w:val="nil"/>
              <w:left w:val="nil"/>
              <w:bottom w:val="nil"/>
              <w:right w:val="nil"/>
            </w:tcBorders>
          </w:tcPr>
          <w:p w14:paraId="6AD85F7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Yes Party Endorsment</w:t>
            </w:r>
          </w:p>
        </w:tc>
        <w:tc>
          <w:tcPr>
            <w:tcW w:w="1872" w:type="dxa"/>
            <w:tcBorders>
              <w:top w:val="nil"/>
              <w:left w:val="nil"/>
              <w:bottom w:val="nil"/>
              <w:right w:val="nil"/>
            </w:tcBorders>
          </w:tcPr>
          <w:p w14:paraId="09D319C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0.968</w:t>
            </w:r>
          </w:p>
        </w:tc>
        <w:tc>
          <w:tcPr>
            <w:tcW w:w="1872" w:type="dxa"/>
            <w:tcBorders>
              <w:top w:val="nil"/>
              <w:left w:val="nil"/>
              <w:bottom w:val="nil"/>
              <w:right w:val="nil"/>
            </w:tcBorders>
          </w:tcPr>
          <w:p w14:paraId="0291583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0.967</w:t>
            </w:r>
          </w:p>
        </w:tc>
      </w:tr>
      <w:tr w:rsidR="00346276" w:rsidRPr="00C16E2F" w14:paraId="560F994C" w14:textId="77777777" w:rsidTr="00346276">
        <w:trPr>
          <w:jc w:val="center"/>
        </w:trPr>
        <w:tc>
          <w:tcPr>
            <w:tcW w:w="3099" w:type="dxa"/>
            <w:tcBorders>
              <w:top w:val="nil"/>
              <w:left w:val="nil"/>
              <w:bottom w:val="nil"/>
              <w:right w:val="nil"/>
            </w:tcBorders>
          </w:tcPr>
          <w:p w14:paraId="64F22E2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9E1410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(0.0386)</w:t>
            </w:r>
          </w:p>
        </w:tc>
        <w:tc>
          <w:tcPr>
            <w:tcW w:w="1872" w:type="dxa"/>
            <w:tcBorders>
              <w:top w:val="nil"/>
              <w:left w:val="nil"/>
              <w:bottom w:val="nil"/>
              <w:right w:val="nil"/>
            </w:tcBorders>
          </w:tcPr>
          <w:p w14:paraId="118929A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(0.0387)</w:t>
            </w:r>
          </w:p>
        </w:tc>
      </w:tr>
      <w:tr w:rsidR="00346276" w:rsidRPr="00C16E2F" w14:paraId="163B8020" w14:textId="77777777" w:rsidTr="00346276">
        <w:trPr>
          <w:jc w:val="center"/>
        </w:trPr>
        <w:tc>
          <w:tcPr>
            <w:tcW w:w="3099" w:type="dxa"/>
            <w:tcBorders>
              <w:top w:val="nil"/>
              <w:left w:val="nil"/>
              <w:bottom w:val="nil"/>
              <w:right w:val="nil"/>
            </w:tcBorders>
          </w:tcPr>
          <w:p w14:paraId="2F78EA3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EU Attitude</w:t>
            </w:r>
          </w:p>
        </w:tc>
        <w:tc>
          <w:tcPr>
            <w:tcW w:w="1872" w:type="dxa"/>
            <w:tcBorders>
              <w:top w:val="nil"/>
              <w:left w:val="nil"/>
              <w:bottom w:val="nil"/>
              <w:right w:val="nil"/>
            </w:tcBorders>
          </w:tcPr>
          <w:p w14:paraId="4CBD8E7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1.384***</w:t>
            </w:r>
          </w:p>
        </w:tc>
        <w:tc>
          <w:tcPr>
            <w:tcW w:w="1872" w:type="dxa"/>
            <w:tcBorders>
              <w:top w:val="nil"/>
              <w:left w:val="nil"/>
              <w:bottom w:val="nil"/>
              <w:right w:val="nil"/>
            </w:tcBorders>
          </w:tcPr>
          <w:p w14:paraId="1F0ECF8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1.188</w:t>
            </w:r>
          </w:p>
        </w:tc>
      </w:tr>
      <w:tr w:rsidR="00346276" w:rsidRPr="00C16E2F" w14:paraId="1EB40E9E" w14:textId="77777777" w:rsidTr="00346276">
        <w:trPr>
          <w:jc w:val="center"/>
        </w:trPr>
        <w:tc>
          <w:tcPr>
            <w:tcW w:w="3099" w:type="dxa"/>
            <w:tcBorders>
              <w:top w:val="nil"/>
              <w:left w:val="nil"/>
              <w:bottom w:val="nil"/>
              <w:right w:val="nil"/>
            </w:tcBorders>
          </w:tcPr>
          <w:p w14:paraId="03AF138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E8E16C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(0.0948)</w:t>
            </w:r>
          </w:p>
        </w:tc>
        <w:tc>
          <w:tcPr>
            <w:tcW w:w="1872" w:type="dxa"/>
            <w:tcBorders>
              <w:top w:val="nil"/>
              <w:left w:val="nil"/>
              <w:bottom w:val="nil"/>
              <w:right w:val="nil"/>
            </w:tcBorders>
          </w:tcPr>
          <w:p w14:paraId="5C0DF67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(0.248)</w:t>
            </w:r>
          </w:p>
        </w:tc>
      </w:tr>
      <w:tr w:rsidR="00346276" w:rsidRPr="00C16E2F" w14:paraId="78001727" w14:textId="77777777" w:rsidTr="00346276">
        <w:trPr>
          <w:jc w:val="center"/>
        </w:trPr>
        <w:tc>
          <w:tcPr>
            <w:tcW w:w="3099" w:type="dxa"/>
            <w:tcBorders>
              <w:top w:val="nil"/>
              <w:left w:val="nil"/>
              <w:bottom w:val="nil"/>
              <w:right w:val="nil"/>
            </w:tcBorders>
          </w:tcPr>
          <w:p w14:paraId="7CA1746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2.wave</w:t>
            </w:r>
          </w:p>
        </w:tc>
        <w:tc>
          <w:tcPr>
            <w:tcW w:w="1872" w:type="dxa"/>
            <w:tcBorders>
              <w:top w:val="nil"/>
              <w:left w:val="nil"/>
              <w:bottom w:val="nil"/>
              <w:right w:val="nil"/>
            </w:tcBorders>
          </w:tcPr>
          <w:p w14:paraId="58FB655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1.049</w:t>
            </w:r>
          </w:p>
        </w:tc>
        <w:tc>
          <w:tcPr>
            <w:tcW w:w="1872" w:type="dxa"/>
            <w:tcBorders>
              <w:top w:val="nil"/>
              <w:left w:val="nil"/>
              <w:bottom w:val="nil"/>
              <w:right w:val="nil"/>
            </w:tcBorders>
          </w:tcPr>
          <w:p w14:paraId="3F6A9C6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0.769</w:t>
            </w:r>
          </w:p>
        </w:tc>
      </w:tr>
      <w:tr w:rsidR="00346276" w:rsidRPr="00C16E2F" w14:paraId="4085701E" w14:textId="77777777" w:rsidTr="00346276">
        <w:trPr>
          <w:jc w:val="center"/>
        </w:trPr>
        <w:tc>
          <w:tcPr>
            <w:tcW w:w="3099" w:type="dxa"/>
            <w:tcBorders>
              <w:top w:val="nil"/>
              <w:left w:val="nil"/>
              <w:bottom w:val="nil"/>
              <w:right w:val="nil"/>
            </w:tcBorders>
          </w:tcPr>
          <w:p w14:paraId="3685224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C8132B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(0.149)</w:t>
            </w:r>
          </w:p>
        </w:tc>
        <w:tc>
          <w:tcPr>
            <w:tcW w:w="1872" w:type="dxa"/>
            <w:tcBorders>
              <w:top w:val="nil"/>
              <w:left w:val="nil"/>
              <w:bottom w:val="nil"/>
              <w:right w:val="nil"/>
            </w:tcBorders>
          </w:tcPr>
          <w:p w14:paraId="7384964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(0.171)</w:t>
            </w:r>
          </w:p>
        </w:tc>
      </w:tr>
      <w:tr w:rsidR="00346276" w:rsidRPr="00C16E2F" w14:paraId="78A2C316" w14:textId="77777777" w:rsidTr="00346276">
        <w:trPr>
          <w:jc w:val="center"/>
        </w:trPr>
        <w:tc>
          <w:tcPr>
            <w:tcW w:w="3099" w:type="dxa"/>
            <w:tcBorders>
              <w:top w:val="nil"/>
              <w:left w:val="nil"/>
              <w:bottom w:val="nil"/>
              <w:right w:val="nil"/>
            </w:tcBorders>
          </w:tcPr>
          <w:p w14:paraId="5A2AF86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3.wave</w:t>
            </w:r>
          </w:p>
        </w:tc>
        <w:tc>
          <w:tcPr>
            <w:tcW w:w="1872" w:type="dxa"/>
            <w:tcBorders>
              <w:top w:val="nil"/>
              <w:left w:val="nil"/>
              <w:bottom w:val="nil"/>
              <w:right w:val="nil"/>
            </w:tcBorders>
          </w:tcPr>
          <w:p w14:paraId="3D88688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1.354**</w:t>
            </w:r>
          </w:p>
        </w:tc>
        <w:tc>
          <w:tcPr>
            <w:tcW w:w="1872" w:type="dxa"/>
            <w:tcBorders>
              <w:top w:val="nil"/>
              <w:left w:val="nil"/>
              <w:bottom w:val="nil"/>
              <w:right w:val="nil"/>
            </w:tcBorders>
          </w:tcPr>
          <w:p w14:paraId="351EC61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1.496*</w:t>
            </w:r>
          </w:p>
        </w:tc>
      </w:tr>
      <w:tr w:rsidR="00346276" w:rsidRPr="00C16E2F" w14:paraId="2D976091" w14:textId="77777777" w:rsidTr="00346276">
        <w:trPr>
          <w:jc w:val="center"/>
        </w:trPr>
        <w:tc>
          <w:tcPr>
            <w:tcW w:w="3099" w:type="dxa"/>
            <w:tcBorders>
              <w:top w:val="nil"/>
              <w:left w:val="nil"/>
              <w:bottom w:val="nil"/>
              <w:right w:val="nil"/>
            </w:tcBorders>
          </w:tcPr>
          <w:p w14:paraId="1723158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7FEDE7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(0.196)</w:t>
            </w:r>
          </w:p>
        </w:tc>
        <w:tc>
          <w:tcPr>
            <w:tcW w:w="1872" w:type="dxa"/>
            <w:tcBorders>
              <w:top w:val="nil"/>
              <w:left w:val="nil"/>
              <w:bottom w:val="nil"/>
              <w:right w:val="nil"/>
            </w:tcBorders>
          </w:tcPr>
          <w:p w14:paraId="47A8B0E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(0.334)</w:t>
            </w:r>
          </w:p>
        </w:tc>
      </w:tr>
      <w:tr w:rsidR="00346276" w:rsidRPr="00C16E2F" w14:paraId="509E4EA8" w14:textId="77777777" w:rsidTr="00346276">
        <w:trPr>
          <w:jc w:val="center"/>
        </w:trPr>
        <w:tc>
          <w:tcPr>
            <w:tcW w:w="3099" w:type="dxa"/>
            <w:tcBorders>
              <w:top w:val="nil"/>
              <w:left w:val="nil"/>
              <w:bottom w:val="nil"/>
              <w:right w:val="nil"/>
            </w:tcBorders>
          </w:tcPr>
          <w:p w14:paraId="23605B9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4.wave</w:t>
            </w:r>
          </w:p>
        </w:tc>
        <w:tc>
          <w:tcPr>
            <w:tcW w:w="1872" w:type="dxa"/>
            <w:tcBorders>
              <w:top w:val="nil"/>
              <w:left w:val="nil"/>
              <w:bottom w:val="nil"/>
              <w:right w:val="nil"/>
            </w:tcBorders>
          </w:tcPr>
          <w:p w14:paraId="42A588B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1.072</w:t>
            </w:r>
          </w:p>
        </w:tc>
        <w:tc>
          <w:tcPr>
            <w:tcW w:w="1872" w:type="dxa"/>
            <w:tcBorders>
              <w:top w:val="nil"/>
              <w:left w:val="nil"/>
              <w:bottom w:val="nil"/>
              <w:right w:val="nil"/>
            </w:tcBorders>
          </w:tcPr>
          <w:p w14:paraId="6379BEE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0.915</w:t>
            </w:r>
          </w:p>
        </w:tc>
      </w:tr>
      <w:tr w:rsidR="00346276" w:rsidRPr="00C16E2F" w14:paraId="476A88D7" w14:textId="77777777" w:rsidTr="00346276">
        <w:trPr>
          <w:jc w:val="center"/>
        </w:trPr>
        <w:tc>
          <w:tcPr>
            <w:tcW w:w="3099" w:type="dxa"/>
            <w:tcBorders>
              <w:top w:val="nil"/>
              <w:left w:val="nil"/>
              <w:bottom w:val="nil"/>
              <w:right w:val="nil"/>
            </w:tcBorders>
          </w:tcPr>
          <w:p w14:paraId="643C649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BEBBB5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(0.153)</w:t>
            </w:r>
          </w:p>
        </w:tc>
        <w:tc>
          <w:tcPr>
            <w:tcW w:w="1872" w:type="dxa"/>
            <w:tcBorders>
              <w:top w:val="nil"/>
              <w:left w:val="nil"/>
              <w:bottom w:val="nil"/>
              <w:right w:val="nil"/>
            </w:tcBorders>
          </w:tcPr>
          <w:p w14:paraId="1D7FB5B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(0.202)</w:t>
            </w:r>
          </w:p>
        </w:tc>
      </w:tr>
      <w:tr w:rsidR="00346276" w:rsidRPr="00C16E2F" w14:paraId="0D5B2FC8" w14:textId="77777777" w:rsidTr="00346276">
        <w:trPr>
          <w:jc w:val="center"/>
        </w:trPr>
        <w:tc>
          <w:tcPr>
            <w:tcW w:w="3099" w:type="dxa"/>
            <w:tcBorders>
              <w:top w:val="nil"/>
              <w:left w:val="nil"/>
              <w:bottom w:val="nil"/>
              <w:right w:val="nil"/>
            </w:tcBorders>
          </w:tcPr>
          <w:p w14:paraId="5D1080C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5.wave</w:t>
            </w:r>
          </w:p>
        </w:tc>
        <w:tc>
          <w:tcPr>
            <w:tcW w:w="1872" w:type="dxa"/>
            <w:tcBorders>
              <w:top w:val="nil"/>
              <w:left w:val="nil"/>
              <w:bottom w:val="nil"/>
              <w:right w:val="nil"/>
            </w:tcBorders>
          </w:tcPr>
          <w:p w14:paraId="5D289ED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0.918</w:t>
            </w:r>
          </w:p>
        </w:tc>
        <w:tc>
          <w:tcPr>
            <w:tcW w:w="1872" w:type="dxa"/>
            <w:tcBorders>
              <w:top w:val="nil"/>
              <w:left w:val="nil"/>
              <w:bottom w:val="nil"/>
              <w:right w:val="nil"/>
            </w:tcBorders>
          </w:tcPr>
          <w:p w14:paraId="7A6199E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0.750</w:t>
            </w:r>
          </w:p>
        </w:tc>
      </w:tr>
      <w:tr w:rsidR="00346276" w:rsidRPr="00C16E2F" w14:paraId="7ED06433" w14:textId="77777777" w:rsidTr="00346276">
        <w:trPr>
          <w:jc w:val="center"/>
        </w:trPr>
        <w:tc>
          <w:tcPr>
            <w:tcW w:w="3099" w:type="dxa"/>
            <w:tcBorders>
              <w:top w:val="nil"/>
              <w:left w:val="nil"/>
              <w:bottom w:val="nil"/>
              <w:right w:val="nil"/>
            </w:tcBorders>
          </w:tcPr>
          <w:p w14:paraId="7E44C9E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0033A6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(0.128)</w:t>
            </w:r>
          </w:p>
        </w:tc>
        <w:tc>
          <w:tcPr>
            <w:tcW w:w="1872" w:type="dxa"/>
            <w:tcBorders>
              <w:top w:val="nil"/>
              <w:left w:val="nil"/>
              <w:bottom w:val="nil"/>
              <w:right w:val="nil"/>
            </w:tcBorders>
          </w:tcPr>
          <w:p w14:paraId="06E448F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(0.165)</w:t>
            </w:r>
          </w:p>
        </w:tc>
      </w:tr>
      <w:tr w:rsidR="00346276" w:rsidRPr="00C16E2F" w14:paraId="27738DD4" w14:textId="77777777" w:rsidTr="00346276">
        <w:trPr>
          <w:jc w:val="center"/>
        </w:trPr>
        <w:tc>
          <w:tcPr>
            <w:tcW w:w="3099" w:type="dxa"/>
            <w:tcBorders>
              <w:top w:val="nil"/>
              <w:left w:val="nil"/>
              <w:bottom w:val="nil"/>
              <w:right w:val="nil"/>
            </w:tcBorders>
          </w:tcPr>
          <w:p w14:paraId="1BA1006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6.wave</w:t>
            </w:r>
          </w:p>
        </w:tc>
        <w:tc>
          <w:tcPr>
            <w:tcW w:w="1872" w:type="dxa"/>
            <w:tcBorders>
              <w:top w:val="nil"/>
              <w:left w:val="nil"/>
              <w:bottom w:val="nil"/>
              <w:right w:val="nil"/>
            </w:tcBorders>
          </w:tcPr>
          <w:p w14:paraId="0A98227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0.874</w:t>
            </w:r>
          </w:p>
        </w:tc>
        <w:tc>
          <w:tcPr>
            <w:tcW w:w="1872" w:type="dxa"/>
            <w:tcBorders>
              <w:top w:val="nil"/>
              <w:left w:val="nil"/>
              <w:bottom w:val="nil"/>
              <w:right w:val="nil"/>
            </w:tcBorders>
          </w:tcPr>
          <w:p w14:paraId="096FF76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0.926</w:t>
            </w:r>
          </w:p>
        </w:tc>
      </w:tr>
      <w:tr w:rsidR="00346276" w:rsidRPr="00C16E2F" w14:paraId="7EB9F00E" w14:textId="77777777" w:rsidTr="00346276">
        <w:trPr>
          <w:jc w:val="center"/>
        </w:trPr>
        <w:tc>
          <w:tcPr>
            <w:tcW w:w="3099" w:type="dxa"/>
            <w:tcBorders>
              <w:top w:val="nil"/>
              <w:left w:val="nil"/>
              <w:bottom w:val="nil"/>
              <w:right w:val="nil"/>
            </w:tcBorders>
          </w:tcPr>
          <w:p w14:paraId="1714BC3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1850DF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(0.123)</w:t>
            </w:r>
          </w:p>
        </w:tc>
        <w:tc>
          <w:tcPr>
            <w:tcW w:w="1872" w:type="dxa"/>
            <w:tcBorders>
              <w:top w:val="nil"/>
              <w:left w:val="nil"/>
              <w:bottom w:val="nil"/>
              <w:right w:val="nil"/>
            </w:tcBorders>
          </w:tcPr>
          <w:p w14:paraId="3875152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(0.209)</w:t>
            </w:r>
          </w:p>
        </w:tc>
      </w:tr>
      <w:tr w:rsidR="00346276" w:rsidRPr="00C16E2F" w14:paraId="58B70A87" w14:textId="77777777" w:rsidTr="00346276">
        <w:trPr>
          <w:jc w:val="center"/>
        </w:trPr>
        <w:tc>
          <w:tcPr>
            <w:tcW w:w="3099" w:type="dxa"/>
            <w:tcBorders>
              <w:top w:val="nil"/>
              <w:left w:val="nil"/>
              <w:bottom w:val="nil"/>
              <w:right w:val="nil"/>
            </w:tcBorders>
          </w:tcPr>
          <w:p w14:paraId="3E3B365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7.wave</w:t>
            </w:r>
          </w:p>
        </w:tc>
        <w:tc>
          <w:tcPr>
            <w:tcW w:w="1872" w:type="dxa"/>
            <w:tcBorders>
              <w:top w:val="nil"/>
              <w:left w:val="nil"/>
              <w:bottom w:val="nil"/>
              <w:right w:val="nil"/>
            </w:tcBorders>
          </w:tcPr>
          <w:p w14:paraId="00A02E6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0.625***</w:t>
            </w:r>
          </w:p>
        </w:tc>
        <w:tc>
          <w:tcPr>
            <w:tcW w:w="1872" w:type="dxa"/>
            <w:tcBorders>
              <w:top w:val="nil"/>
              <w:left w:val="nil"/>
              <w:bottom w:val="nil"/>
              <w:right w:val="nil"/>
            </w:tcBorders>
          </w:tcPr>
          <w:p w14:paraId="1C21D36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0.620**</w:t>
            </w:r>
          </w:p>
        </w:tc>
      </w:tr>
      <w:tr w:rsidR="00346276" w:rsidRPr="00C16E2F" w14:paraId="0A358EED" w14:textId="77777777" w:rsidTr="00346276">
        <w:trPr>
          <w:jc w:val="center"/>
        </w:trPr>
        <w:tc>
          <w:tcPr>
            <w:tcW w:w="3099" w:type="dxa"/>
            <w:tcBorders>
              <w:top w:val="nil"/>
              <w:left w:val="nil"/>
              <w:bottom w:val="nil"/>
              <w:right w:val="nil"/>
            </w:tcBorders>
          </w:tcPr>
          <w:p w14:paraId="011BBDA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047F20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(0.0864)</w:t>
            </w:r>
          </w:p>
        </w:tc>
        <w:tc>
          <w:tcPr>
            <w:tcW w:w="1872" w:type="dxa"/>
            <w:tcBorders>
              <w:top w:val="nil"/>
              <w:left w:val="nil"/>
              <w:bottom w:val="nil"/>
              <w:right w:val="nil"/>
            </w:tcBorders>
          </w:tcPr>
          <w:p w14:paraId="031CFD7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(0.140)</w:t>
            </w:r>
          </w:p>
        </w:tc>
      </w:tr>
      <w:tr w:rsidR="00346276" w:rsidRPr="00C16E2F" w14:paraId="573FDBBB" w14:textId="77777777" w:rsidTr="00346276">
        <w:trPr>
          <w:jc w:val="center"/>
        </w:trPr>
        <w:tc>
          <w:tcPr>
            <w:tcW w:w="3099" w:type="dxa"/>
            <w:tcBorders>
              <w:top w:val="nil"/>
              <w:left w:val="nil"/>
              <w:bottom w:val="nil"/>
              <w:right w:val="nil"/>
            </w:tcBorders>
          </w:tcPr>
          <w:p w14:paraId="43B8C22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8.wave</w:t>
            </w:r>
          </w:p>
        </w:tc>
        <w:tc>
          <w:tcPr>
            <w:tcW w:w="1872" w:type="dxa"/>
            <w:tcBorders>
              <w:top w:val="nil"/>
              <w:left w:val="nil"/>
              <w:bottom w:val="nil"/>
              <w:right w:val="nil"/>
            </w:tcBorders>
          </w:tcPr>
          <w:p w14:paraId="21FD0CC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0.540***</w:t>
            </w:r>
          </w:p>
        </w:tc>
        <w:tc>
          <w:tcPr>
            <w:tcW w:w="1872" w:type="dxa"/>
            <w:tcBorders>
              <w:top w:val="nil"/>
              <w:left w:val="nil"/>
              <w:bottom w:val="nil"/>
              <w:right w:val="nil"/>
            </w:tcBorders>
          </w:tcPr>
          <w:p w14:paraId="03E0844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0.442***</w:t>
            </w:r>
          </w:p>
        </w:tc>
      </w:tr>
      <w:tr w:rsidR="00346276" w:rsidRPr="00C16E2F" w14:paraId="40BF8474" w14:textId="77777777" w:rsidTr="00346276">
        <w:trPr>
          <w:jc w:val="center"/>
        </w:trPr>
        <w:tc>
          <w:tcPr>
            <w:tcW w:w="3099" w:type="dxa"/>
            <w:tcBorders>
              <w:top w:val="nil"/>
              <w:left w:val="nil"/>
              <w:bottom w:val="nil"/>
              <w:right w:val="nil"/>
            </w:tcBorders>
          </w:tcPr>
          <w:p w14:paraId="47DD6E6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4E1144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(0.0776)</w:t>
            </w:r>
          </w:p>
        </w:tc>
        <w:tc>
          <w:tcPr>
            <w:tcW w:w="1872" w:type="dxa"/>
            <w:tcBorders>
              <w:top w:val="nil"/>
              <w:left w:val="nil"/>
              <w:bottom w:val="nil"/>
              <w:right w:val="nil"/>
            </w:tcBorders>
          </w:tcPr>
          <w:p w14:paraId="19D2A2E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(0.101)</w:t>
            </w:r>
          </w:p>
        </w:tc>
      </w:tr>
      <w:tr w:rsidR="00346276" w:rsidRPr="00C16E2F" w14:paraId="35FAFD09" w14:textId="77777777" w:rsidTr="00346276">
        <w:trPr>
          <w:jc w:val="center"/>
        </w:trPr>
        <w:tc>
          <w:tcPr>
            <w:tcW w:w="3099" w:type="dxa"/>
            <w:tcBorders>
              <w:top w:val="nil"/>
              <w:left w:val="nil"/>
              <w:bottom w:val="nil"/>
              <w:right w:val="nil"/>
            </w:tcBorders>
          </w:tcPr>
          <w:p w14:paraId="0E49338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9.wave</w:t>
            </w:r>
          </w:p>
        </w:tc>
        <w:tc>
          <w:tcPr>
            <w:tcW w:w="1872" w:type="dxa"/>
            <w:tcBorders>
              <w:top w:val="nil"/>
              <w:left w:val="nil"/>
              <w:bottom w:val="nil"/>
              <w:right w:val="nil"/>
            </w:tcBorders>
          </w:tcPr>
          <w:p w14:paraId="29499BC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1.595***</w:t>
            </w:r>
          </w:p>
        </w:tc>
        <w:tc>
          <w:tcPr>
            <w:tcW w:w="1872" w:type="dxa"/>
            <w:tcBorders>
              <w:top w:val="nil"/>
              <w:left w:val="nil"/>
              <w:bottom w:val="nil"/>
              <w:right w:val="nil"/>
            </w:tcBorders>
          </w:tcPr>
          <w:p w14:paraId="07E9F8D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1.435*</w:t>
            </w:r>
          </w:p>
        </w:tc>
      </w:tr>
      <w:tr w:rsidR="00346276" w:rsidRPr="00C16E2F" w14:paraId="14233155" w14:textId="77777777" w:rsidTr="00346276">
        <w:trPr>
          <w:jc w:val="center"/>
        </w:trPr>
        <w:tc>
          <w:tcPr>
            <w:tcW w:w="3099" w:type="dxa"/>
            <w:tcBorders>
              <w:top w:val="nil"/>
              <w:left w:val="nil"/>
              <w:bottom w:val="nil"/>
              <w:right w:val="nil"/>
            </w:tcBorders>
          </w:tcPr>
          <w:p w14:paraId="78CA01F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8B9FCF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(0.201)</w:t>
            </w:r>
          </w:p>
        </w:tc>
        <w:tc>
          <w:tcPr>
            <w:tcW w:w="1872" w:type="dxa"/>
            <w:tcBorders>
              <w:top w:val="nil"/>
              <w:left w:val="nil"/>
              <w:bottom w:val="nil"/>
              <w:right w:val="nil"/>
            </w:tcBorders>
          </w:tcPr>
          <w:p w14:paraId="122AEF1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(0.280)</w:t>
            </w:r>
          </w:p>
        </w:tc>
      </w:tr>
      <w:tr w:rsidR="00346276" w:rsidRPr="00C16E2F" w14:paraId="25D97BD1" w14:textId="77777777" w:rsidTr="00346276">
        <w:trPr>
          <w:jc w:val="center"/>
        </w:trPr>
        <w:tc>
          <w:tcPr>
            <w:tcW w:w="3099" w:type="dxa"/>
            <w:tcBorders>
              <w:top w:val="nil"/>
              <w:left w:val="nil"/>
              <w:bottom w:val="nil"/>
              <w:right w:val="nil"/>
            </w:tcBorders>
          </w:tcPr>
          <w:p w14:paraId="2528338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2.wave#c.EU Attitude</w:t>
            </w:r>
          </w:p>
        </w:tc>
        <w:tc>
          <w:tcPr>
            <w:tcW w:w="1872" w:type="dxa"/>
            <w:tcBorders>
              <w:top w:val="nil"/>
              <w:left w:val="nil"/>
              <w:bottom w:val="nil"/>
              <w:right w:val="nil"/>
            </w:tcBorders>
          </w:tcPr>
          <w:p w14:paraId="124E0EA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795B8A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1.720*</w:t>
            </w:r>
          </w:p>
        </w:tc>
      </w:tr>
      <w:tr w:rsidR="00346276" w:rsidRPr="00C16E2F" w14:paraId="28A6CDF2" w14:textId="77777777" w:rsidTr="00346276">
        <w:trPr>
          <w:jc w:val="center"/>
        </w:trPr>
        <w:tc>
          <w:tcPr>
            <w:tcW w:w="3099" w:type="dxa"/>
            <w:tcBorders>
              <w:top w:val="nil"/>
              <w:left w:val="nil"/>
              <w:bottom w:val="nil"/>
              <w:right w:val="nil"/>
            </w:tcBorders>
          </w:tcPr>
          <w:p w14:paraId="236FCDA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331598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743A1E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(0.498)</w:t>
            </w:r>
          </w:p>
        </w:tc>
      </w:tr>
      <w:tr w:rsidR="00346276" w:rsidRPr="00C16E2F" w14:paraId="3CE865F1" w14:textId="77777777" w:rsidTr="00346276">
        <w:trPr>
          <w:jc w:val="center"/>
        </w:trPr>
        <w:tc>
          <w:tcPr>
            <w:tcW w:w="3099" w:type="dxa"/>
            <w:tcBorders>
              <w:top w:val="nil"/>
              <w:left w:val="nil"/>
              <w:bottom w:val="nil"/>
              <w:right w:val="nil"/>
            </w:tcBorders>
          </w:tcPr>
          <w:p w14:paraId="22378B2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3.wave#c.EU Attitude</w:t>
            </w:r>
          </w:p>
        </w:tc>
        <w:tc>
          <w:tcPr>
            <w:tcW w:w="1872" w:type="dxa"/>
            <w:tcBorders>
              <w:top w:val="nil"/>
              <w:left w:val="nil"/>
              <w:bottom w:val="nil"/>
              <w:right w:val="nil"/>
            </w:tcBorders>
          </w:tcPr>
          <w:p w14:paraId="47E1AFD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8234A5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0.805</w:t>
            </w:r>
          </w:p>
        </w:tc>
      </w:tr>
      <w:tr w:rsidR="00346276" w:rsidRPr="00C16E2F" w14:paraId="2707674F" w14:textId="77777777" w:rsidTr="00346276">
        <w:trPr>
          <w:jc w:val="center"/>
        </w:trPr>
        <w:tc>
          <w:tcPr>
            <w:tcW w:w="3099" w:type="dxa"/>
            <w:tcBorders>
              <w:top w:val="nil"/>
              <w:left w:val="nil"/>
              <w:bottom w:val="nil"/>
              <w:right w:val="nil"/>
            </w:tcBorders>
          </w:tcPr>
          <w:p w14:paraId="3A9BA31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FCBBF2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672392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(0.236)</w:t>
            </w:r>
          </w:p>
        </w:tc>
      </w:tr>
      <w:tr w:rsidR="00346276" w:rsidRPr="00C16E2F" w14:paraId="239492CF" w14:textId="77777777" w:rsidTr="00346276">
        <w:trPr>
          <w:jc w:val="center"/>
        </w:trPr>
        <w:tc>
          <w:tcPr>
            <w:tcW w:w="3099" w:type="dxa"/>
            <w:tcBorders>
              <w:top w:val="nil"/>
              <w:left w:val="nil"/>
              <w:bottom w:val="nil"/>
              <w:right w:val="nil"/>
            </w:tcBorders>
          </w:tcPr>
          <w:p w14:paraId="621308E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4.wave#c.EU Attitude</w:t>
            </w:r>
          </w:p>
        </w:tc>
        <w:tc>
          <w:tcPr>
            <w:tcW w:w="1872" w:type="dxa"/>
            <w:tcBorders>
              <w:top w:val="nil"/>
              <w:left w:val="nil"/>
              <w:bottom w:val="nil"/>
              <w:right w:val="nil"/>
            </w:tcBorders>
          </w:tcPr>
          <w:p w14:paraId="0F488F0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DA30F7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1.313</w:t>
            </w:r>
          </w:p>
        </w:tc>
      </w:tr>
      <w:tr w:rsidR="00346276" w:rsidRPr="00C16E2F" w14:paraId="2B0E2414" w14:textId="77777777" w:rsidTr="00346276">
        <w:trPr>
          <w:jc w:val="center"/>
        </w:trPr>
        <w:tc>
          <w:tcPr>
            <w:tcW w:w="3099" w:type="dxa"/>
            <w:tcBorders>
              <w:top w:val="nil"/>
              <w:left w:val="nil"/>
              <w:bottom w:val="nil"/>
              <w:right w:val="nil"/>
            </w:tcBorders>
          </w:tcPr>
          <w:p w14:paraId="15D0D58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79D97E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3DA5C2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(0.381)</w:t>
            </w:r>
          </w:p>
        </w:tc>
      </w:tr>
      <w:tr w:rsidR="00346276" w:rsidRPr="00C16E2F" w14:paraId="7F11C137" w14:textId="77777777" w:rsidTr="00346276">
        <w:trPr>
          <w:jc w:val="center"/>
        </w:trPr>
        <w:tc>
          <w:tcPr>
            <w:tcW w:w="3099" w:type="dxa"/>
            <w:tcBorders>
              <w:top w:val="nil"/>
              <w:left w:val="nil"/>
              <w:bottom w:val="nil"/>
              <w:right w:val="nil"/>
            </w:tcBorders>
          </w:tcPr>
          <w:p w14:paraId="588AD9E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5.wave#c.EU Attitude</w:t>
            </w:r>
          </w:p>
        </w:tc>
        <w:tc>
          <w:tcPr>
            <w:tcW w:w="1872" w:type="dxa"/>
            <w:tcBorders>
              <w:top w:val="nil"/>
              <w:left w:val="nil"/>
              <w:bottom w:val="nil"/>
              <w:right w:val="nil"/>
            </w:tcBorders>
          </w:tcPr>
          <w:p w14:paraId="61D7179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13B0C21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1.402</w:t>
            </w:r>
          </w:p>
        </w:tc>
      </w:tr>
      <w:tr w:rsidR="00346276" w:rsidRPr="00C16E2F" w14:paraId="3B9A7359" w14:textId="77777777" w:rsidTr="00346276">
        <w:trPr>
          <w:jc w:val="center"/>
        </w:trPr>
        <w:tc>
          <w:tcPr>
            <w:tcW w:w="3099" w:type="dxa"/>
            <w:tcBorders>
              <w:top w:val="nil"/>
              <w:left w:val="nil"/>
              <w:bottom w:val="nil"/>
              <w:right w:val="nil"/>
            </w:tcBorders>
          </w:tcPr>
          <w:p w14:paraId="672E604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930630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053D83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(0.399)</w:t>
            </w:r>
          </w:p>
        </w:tc>
      </w:tr>
      <w:tr w:rsidR="00346276" w:rsidRPr="00C16E2F" w14:paraId="35E186ED" w14:textId="77777777" w:rsidTr="00346276">
        <w:trPr>
          <w:jc w:val="center"/>
        </w:trPr>
        <w:tc>
          <w:tcPr>
            <w:tcW w:w="3099" w:type="dxa"/>
            <w:tcBorders>
              <w:top w:val="nil"/>
              <w:left w:val="nil"/>
              <w:bottom w:val="nil"/>
              <w:right w:val="nil"/>
            </w:tcBorders>
          </w:tcPr>
          <w:p w14:paraId="2F47EE1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6.wave#c.EU Attitude</w:t>
            </w:r>
          </w:p>
        </w:tc>
        <w:tc>
          <w:tcPr>
            <w:tcW w:w="1872" w:type="dxa"/>
            <w:tcBorders>
              <w:top w:val="nil"/>
              <w:left w:val="nil"/>
              <w:bottom w:val="nil"/>
              <w:right w:val="nil"/>
            </w:tcBorders>
          </w:tcPr>
          <w:p w14:paraId="7586544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D5D0DA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0.901</w:t>
            </w:r>
          </w:p>
        </w:tc>
      </w:tr>
      <w:tr w:rsidR="00346276" w:rsidRPr="00C16E2F" w14:paraId="17B54C53" w14:textId="77777777" w:rsidTr="00346276">
        <w:trPr>
          <w:jc w:val="center"/>
        </w:trPr>
        <w:tc>
          <w:tcPr>
            <w:tcW w:w="3099" w:type="dxa"/>
            <w:tcBorders>
              <w:top w:val="nil"/>
              <w:left w:val="nil"/>
              <w:bottom w:val="nil"/>
              <w:right w:val="nil"/>
            </w:tcBorders>
          </w:tcPr>
          <w:p w14:paraId="280201F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012790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FBB18D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(0.260)</w:t>
            </w:r>
          </w:p>
        </w:tc>
      </w:tr>
      <w:tr w:rsidR="00346276" w:rsidRPr="00C16E2F" w14:paraId="2CA56152" w14:textId="77777777" w:rsidTr="00346276">
        <w:trPr>
          <w:jc w:val="center"/>
        </w:trPr>
        <w:tc>
          <w:tcPr>
            <w:tcW w:w="3099" w:type="dxa"/>
            <w:tcBorders>
              <w:top w:val="nil"/>
              <w:left w:val="nil"/>
              <w:bottom w:val="nil"/>
              <w:right w:val="nil"/>
            </w:tcBorders>
          </w:tcPr>
          <w:p w14:paraId="213DB99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7.wave#c.EU Attitude</w:t>
            </w:r>
          </w:p>
        </w:tc>
        <w:tc>
          <w:tcPr>
            <w:tcW w:w="1872" w:type="dxa"/>
            <w:tcBorders>
              <w:top w:val="nil"/>
              <w:left w:val="nil"/>
              <w:bottom w:val="nil"/>
              <w:right w:val="nil"/>
            </w:tcBorders>
          </w:tcPr>
          <w:p w14:paraId="58047FA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FA15E2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1.014</w:t>
            </w:r>
          </w:p>
        </w:tc>
      </w:tr>
      <w:tr w:rsidR="00346276" w:rsidRPr="00C16E2F" w14:paraId="7BADDDD7" w14:textId="77777777" w:rsidTr="00346276">
        <w:trPr>
          <w:jc w:val="center"/>
        </w:trPr>
        <w:tc>
          <w:tcPr>
            <w:tcW w:w="3099" w:type="dxa"/>
            <w:tcBorders>
              <w:top w:val="nil"/>
              <w:left w:val="nil"/>
              <w:bottom w:val="nil"/>
              <w:right w:val="nil"/>
            </w:tcBorders>
          </w:tcPr>
          <w:p w14:paraId="5F93634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34536DA2"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FA1C27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(0.289)</w:t>
            </w:r>
          </w:p>
        </w:tc>
      </w:tr>
      <w:tr w:rsidR="00346276" w:rsidRPr="00C16E2F" w14:paraId="7A102803" w14:textId="77777777" w:rsidTr="00346276">
        <w:trPr>
          <w:jc w:val="center"/>
        </w:trPr>
        <w:tc>
          <w:tcPr>
            <w:tcW w:w="3099" w:type="dxa"/>
            <w:tcBorders>
              <w:top w:val="nil"/>
              <w:left w:val="nil"/>
              <w:bottom w:val="nil"/>
              <w:right w:val="nil"/>
            </w:tcBorders>
          </w:tcPr>
          <w:p w14:paraId="58246B2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8.wave#c.EU Attitude</w:t>
            </w:r>
          </w:p>
        </w:tc>
        <w:tc>
          <w:tcPr>
            <w:tcW w:w="1872" w:type="dxa"/>
            <w:tcBorders>
              <w:top w:val="nil"/>
              <w:left w:val="nil"/>
              <w:bottom w:val="nil"/>
              <w:right w:val="nil"/>
            </w:tcBorders>
          </w:tcPr>
          <w:p w14:paraId="082EABB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17ED72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1.389</w:t>
            </w:r>
          </w:p>
        </w:tc>
      </w:tr>
      <w:tr w:rsidR="00346276" w:rsidRPr="00C16E2F" w14:paraId="2EA6ABF7" w14:textId="77777777" w:rsidTr="00346276">
        <w:trPr>
          <w:jc w:val="center"/>
        </w:trPr>
        <w:tc>
          <w:tcPr>
            <w:tcW w:w="3099" w:type="dxa"/>
            <w:tcBorders>
              <w:top w:val="nil"/>
              <w:left w:val="nil"/>
              <w:bottom w:val="nil"/>
              <w:right w:val="nil"/>
            </w:tcBorders>
          </w:tcPr>
          <w:p w14:paraId="58DBF42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93335B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0CA19A3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(0.408)</w:t>
            </w:r>
          </w:p>
        </w:tc>
      </w:tr>
      <w:tr w:rsidR="00346276" w:rsidRPr="00C16E2F" w14:paraId="5EB25BA6" w14:textId="77777777" w:rsidTr="00346276">
        <w:trPr>
          <w:jc w:val="center"/>
        </w:trPr>
        <w:tc>
          <w:tcPr>
            <w:tcW w:w="3099" w:type="dxa"/>
            <w:tcBorders>
              <w:top w:val="nil"/>
              <w:left w:val="nil"/>
              <w:bottom w:val="nil"/>
              <w:right w:val="nil"/>
            </w:tcBorders>
          </w:tcPr>
          <w:p w14:paraId="4B1FF71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9.wave#c.EU Attitude</w:t>
            </w:r>
          </w:p>
        </w:tc>
        <w:tc>
          <w:tcPr>
            <w:tcW w:w="1872" w:type="dxa"/>
            <w:tcBorders>
              <w:top w:val="nil"/>
              <w:left w:val="nil"/>
              <w:bottom w:val="nil"/>
              <w:right w:val="nil"/>
            </w:tcBorders>
          </w:tcPr>
          <w:p w14:paraId="2457682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843737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1.192</w:t>
            </w:r>
          </w:p>
        </w:tc>
      </w:tr>
      <w:tr w:rsidR="00346276" w:rsidRPr="00C16E2F" w14:paraId="260B83F2" w14:textId="77777777" w:rsidTr="00346276">
        <w:trPr>
          <w:jc w:val="center"/>
        </w:trPr>
        <w:tc>
          <w:tcPr>
            <w:tcW w:w="3099" w:type="dxa"/>
            <w:tcBorders>
              <w:top w:val="nil"/>
              <w:left w:val="nil"/>
              <w:bottom w:val="nil"/>
              <w:right w:val="nil"/>
            </w:tcBorders>
          </w:tcPr>
          <w:p w14:paraId="7B72D5F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F86EBF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7618874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(0.304)</w:t>
            </w:r>
          </w:p>
        </w:tc>
      </w:tr>
      <w:tr w:rsidR="00346276" w:rsidRPr="00C16E2F" w14:paraId="5BB904C5" w14:textId="77777777" w:rsidTr="00346276">
        <w:trPr>
          <w:jc w:val="center"/>
        </w:trPr>
        <w:tc>
          <w:tcPr>
            <w:tcW w:w="3099" w:type="dxa"/>
            <w:tcBorders>
              <w:top w:val="nil"/>
              <w:left w:val="nil"/>
              <w:bottom w:val="nil"/>
              <w:right w:val="nil"/>
            </w:tcBorders>
          </w:tcPr>
          <w:p w14:paraId="22D18ED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Constant cut1</w:t>
            </w:r>
          </w:p>
        </w:tc>
        <w:tc>
          <w:tcPr>
            <w:tcW w:w="1872" w:type="dxa"/>
            <w:tcBorders>
              <w:top w:val="nil"/>
              <w:left w:val="nil"/>
              <w:bottom w:val="nil"/>
              <w:right w:val="nil"/>
            </w:tcBorders>
          </w:tcPr>
          <w:p w14:paraId="5C61A339"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1.016e+11***</w:t>
            </w:r>
          </w:p>
        </w:tc>
        <w:tc>
          <w:tcPr>
            <w:tcW w:w="1872" w:type="dxa"/>
            <w:tcBorders>
              <w:top w:val="nil"/>
              <w:left w:val="nil"/>
              <w:bottom w:val="nil"/>
              <w:right w:val="nil"/>
            </w:tcBorders>
          </w:tcPr>
          <w:p w14:paraId="28BFA8B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1.050e+11***</w:t>
            </w:r>
          </w:p>
        </w:tc>
      </w:tr>
      <w:tr w:rsidR="00346276" w:rsidRPr="00C16E2F" w14:paraId="586FC525" w14:textId="77777777" w:rsidTr="00346276">
        <w:trPr>
          <w:jc w:val="center"/>
        </w:trPr>
        <w:tc>
          <w:tcPr>
            <w:tcW w:w="3099" w:type="dxa"/>
            <w:tcBorders>
              <w:top w:val="nil"/>
              <w:left w:val="nil"/>
              <w:bottom w:val="nil"/>
              <w:right w:val="nil"/>
            </w:tcBorders>
          </w:tcPr>
          <w:p w14:paraId="63F8D68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5C4BC90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(4.813e+11)</w:t>
            </w:r>
          </w:p>
        </w:tc>
        <w:tc>
          <w:tcPr>
            <w:tcW w:w="1872" w:type="dxa"/>
            <w:tcBorders>
              <w:top w:val="nil"/>
              <w:left w:val="nil"/>
              <w:bottom w:val="nil"/>
              <w:right w:val="nil"/>
            </w:tcBorders>
          </w:tcPr>
          <w:p w14:paraId="626BB0F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(4.985e+11)</w:t>
            </w:r>
          </w:p>
        </w:tc>
      </w:tr>
      <w:tr w:rsidR="00346276" w:rsidRPr="00C16E2F" w14:paraId="0328FBB6" w14:textId="77777777" w:rsidTr="00346276">
        <w:trPr>
          <w:jc w:val="center"/>
        </w:trPr>
        <w:tc>
          <w:tcPr>
            <w:tcW w:w="3099" w:type="dxa"/>
            <w:tcBorders>
              <w:top w:val="nil"/>
              <w:left w:val="nil"/>
              <w:bottom w:val="nil"/>
              <w:right w:val="nil"/>
            </w:tcBorders>
          </w:tcPr>
          <w:p w14:paraId="52EB141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Constant cut2</w:t>
            </w:r>
          </w:p>
        </w:tc>
        <w:tc>
          <w:tcPr>
            <w:tcW w:w="1872" w:type="dxa"/>
            <w:tcBorders>
              <w:top w:val="nil"/>
              <w:left w:val="nil"/>
              <w:bottom w:val="nil"/>
              <w:right w:val="nil"/>
            </w:tcBorders>
          </w:tcPr>
          <w:p w14:paraId="1F6F065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4.431e+11***</w:t>
            </w:r>
          </w:p>
        </w:tc>
        <w:tc>
          <w:tcPr>
            <w:tcW w:w="1872" w:type="dxa"/>
            <w:tcBorders>
              <w:top w:val="nil"/>
              <w:left w:val="nil"/>
              <w:bottom w:val="nil"/>
              <w:right w:val="nil"/>
            </w:tcBorders>
          </w:tcPr>
          <w:p w14:paraId="0153B3E5"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4.589e+11***</w:t>
            </w:r>
          </w:p>
        </w:tc>
      </w:tr>
      <w:tr w:rsidR="00346276" w:rsidRPr="00C16E2F" w14:paraId="235CE691" w14:textId="77777777" w:rsidTr="00346276">
        <w:trPr>
          <w:jc w:val="center"/>
        </w:trPr>
        <w:tc>
          <w:tcPr>
            <w:tcW w:w="3099" w:type="dxa"/>
            <w:tcBorders>
              <w:top w:val="nil"/>
              <w:left w:val="nil"/>
              <w:bottom w:val="nil"/>
              <w:right w:val="nil"/>
            </w:tcBorders>
          </w:tcPr>
          <w:p w14:paraId="564D2C5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69AAE5E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(2.099e+12)</w:t>
            </w:r>
          </w:p>
        </w:tc>
        <w:tc>
          <w:tcPr>
            <w:tcW w:w="1872" w:type="dxa"/>
            <w:tcBorders>
              <w:top w:val="nil"/>
              <w:left w:val="nil"/>
              <w:bottom w:val="nil"/>
              <w:right w:val="nil"/>
            </w:tcBorders>
          </w:tcPr>
          <w:p w14:paraId="5C4377EF"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(2.181e+12)</w:t>
            </w:r>
          </w:p>
        </w:tc>
      </w:tr>
      <w:tr w:rsidR="00346276" w:rsidRPr="00C16E2F" w14:paraId="295D4CEB" w14:textId="77777777" w:rsidTr="00346276">
        <w:trPr>
          <w:jc w:val="center"/>
        </w:trPr>
        <w:tc>
          <w:tcPr>
            <w:tcW w:w="3099" w:type="dxa"/>
            <w:tcBorders>
              <w:top w:val="nil"/>
              <w:left w:val="nil"/>
              <w:bottom w:val="nil"/>
              <w:right w:val="nil"/>
            </w:tcBorders>
          </w:tcPr>
          <w:p w14:paraId="3E05FAE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Constant cut3</w:t>
            </w:r>
          </w:p>
        </w:tc>
        <w:tc>
          <w:tcPr>
            <w:tcW w:w="1872" w:type="dxa"/>
            <w:tcBorders>
              <w:top w:val="nil"/>
              <w:left w:val="nil"/>
              <w:bottom w:val="nil"/>
              <w:right w:val="nil"/>
            </w:tcBorders>
          </w:tcPr>
          <w:p w14:paraId="0676580B"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9.566e+11***</w:t>
            </w:r>
          </w:p>
        </w:tc>
        <w:tc>
          <w:tcPr>
            <w:tcW w:w="1872" w:type="dxa"/>
            <w:tcBorders>
              <w:top w:val="nil"/>
              <w:left w:val="nil"/>
              <w:bottom w:val="nil"/>
              <w:right w:val="nil"/>
            </w:tcBorders>
          </w:tcPr>
          <w:p w14:paraId="051C4A5C"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9.931e+11***</w:t>
            </w:r>
          </w:p>
        </w:tc>
      </w:tr>
      <w:tr w:rsidR="00346276" w:rsidRPr="00C16E2F" w14:paraId="1FB649C9" w14:textId="77777777" w:rsidTr="00346276">
        <w:trPr>
          <w:jc w:val="center"/>
        </w:trPr>
        <w:tc>
          <w:tcPr>
            <w:tcW w:w="3099" w:type="dxa"/>
            <w:tcBorders>
              <w:top w:val="nil"/>
              <w:left w:val="nil"/>
              <w:bottom w:val="nil"/>
              <w:right w:val="nil"/>
            </w:tcBorders>
          </w:tcPr>
          <w:p w14:paraId="7B5C8E43"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8CA97B4"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(4.534e+12)</w:t>
            </w:r>
          </w:p>
        </w:tc>
        <w:tc>
          <w:tcPr>
            <w:tcW w:w="1872" w:type="dxa"/>
            <w:tcBorders>
              <w:top w:val="nil"/>
              <w:left w:val="nil"/>
              <w:bottom w:val="nil"/>
              <w:right w:val="nil"/>
            </w:tcBorders>
          </w:tcPr>
          <w:p w14:paraId="7F2A958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(4.720e+12)</w:t>
            </w:r>
          </w:p>
        </w:tc>
      </w:tr>
      <w:tr w:rsidR="00346276" w:rsidRPr="00C16E2F" w14:paraId="031A5681" w14:textId="77777777" w:rsidTr="00346276">
        <w:trPr>
          <w:jc w:val="center"/>
        </w:trPr>
        <w:tc>
          <w:tcPr>
            <w:tcW w:w="3099" w:type="dxa"/>
            <w:tcBorders>
              <w:top w:val="nil"/>
              <w:left w:val="nil"/>
              <w:bottom w:val="nil"/>
              <w:right w:val="nil"/>
            </w:tcBorders>
          </w:tcPr>
          <w:p w14:paraId="2F39684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Constant cut4</w:t>
            </w:r>
          </w:p>
        </w:tc>
        <w:tc>
          <w:tcPr>
            <w:tcW w:w="1872" w:type="dxa"/>
            <w:tcBorders>
              <w:top w:val="nil"/>
              <w:left w:val="nil"/>
              <w:bottom w:val="nil"/>
              <w:right w:val="nil"/>
            </w:tcBorders>
          </w:tcPr>
          <w:p w14:paraId="486257D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2.776e+12***</w:t>
            </w:r>
          </w:p>
        </w:tc>
        <w:tc>
          <w:tcPr>
            <w:tcW w:w="1872" w:type="dxa"/>
            <w:tcBorders>
              <w:top w:val="nil"/>
              <w:left w:val="nil"/>
              <w:bottom w:val="nil"/>
              <w:right w:val="nil"/>
            </w:tcBorders>
          </w:tcPr>
          <w:p w14:paraId="7FD0AA18"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2.891e+12***</w:t>
            </w:r>
          </w:p>
        </w:tc>
      </w:tr>
      <w:tr w:rsidR="00346276" w:rsidRPr="00C16E2F" w14:paraId="334E52E6" w14:textId="77777777" w:rsidTr="00346276">
        <w:trPr>
          <w:jc w:val="center"/>
        </w:trPr>
        <w:tc>
          <w:tcPr>
            <w:tcW w:w="3099" w:type="dxa"/>
            <w:tcBorders>
              <w:top w:val="nil"/>
              <w:left w:val="nil"/>
              <w:bottom w:val="nil"/>
              <w:right w:val="nil"/>
            </w:tcBorders>
          </w:tcPr>
          <w:p w14:paraId="2475490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27FC4A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(1.316e+13)</w:t>
            </w:r>
          </w:p>
        </w:tc>
        <w:tc>
          <w:tcPr>
            <w:tcW w:w="1872" w:type="dxa"/>
            <w:tcBorders>
              <w:top w:val="nil"/>
              <w:left w:val="nil"/>
              <w:bottom w:val="nil"/>
              <w:right w:val="nil"/>
            </w:tcBorders>
          </w:tcPr>
          <w:p w14:paraId="3AA6FD40"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(1.375e+13)</w:t>
            </w:r>
          </w:p>
        </w:tc>
      </w:tr>
      <w:tr w:rsidR="00346276" w:rsidRPr="00C16E2F" w14:paraId="039A590E" w14:textId="77777777" w:rsidTr="00346276">
        <w:trPr>
          <w:jc w:val="center"/>
        </w:trPr>
        <w:tc>
          <w:tcPr>
            <w:tcW w:w="3099" w:type="dxa"/>
            <w:tcBorders>
              <w:top w:val="nil"/>
              <w:left w:val="nil"/>
              <w:bottom w:val="nil"/>
              <w:right w:val="nil"/>
            </w:tcBorders>
          </w:tcPr>
          <w:p w14:paraId="5ECF0271"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469D8E6E"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c>
          <w:tcPr>
            <w:tcW w:w="1872" w:type="dxa"/>
            <w:tcBorders>
              <w:top w:val="nil"/>
              <w:left w:val="nil"/>
              <w:bottom w:val="nil"/>
              <w:right w:val="nil"/>
            </w:tcBorders>
          </w:tcPr>
          <w:p w14:paraId="256DE296"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p>
        </w:tc>
      </w:tr>
      <w:tr w:rsidR="00346276" w:rsidRPr="00C16E2F" w14:paraId="467DA84C" w14:textId="77777777" w:rsidTr="00346276">
        <w:tblPrEx>
          <w:tblBorders>
            <w:bottom w:val="single" w:sz="6" w:space="0" w:color="auto"/>
          </w:tblBorders>
        </w:tblPrEx>
        <w:trPr>
          <w:jc w:val="center"/>
        </w:trPr>
        <w:tc>
          <w:tcPr>
            <w:tcW w:w="3099" w:type="dxa"/>
            <w:tcBorders>
              <w:top w:val="nil"/>
              <w:left w:val="nil"/>
              <w:bottom w:val="single" w:sz="6" w:space="0" w:color="auto"/>
              <w:right w:val="nil"/>
            </w:tcBorders>
          </w:tcPr>
          <w:p w14:paraId="53572947"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Observations</w:t>
            </w:r>
          </w:p>
        </w:tc>
        <w:tc>
          <w:tcPr>
            <w:tcW w:w="1872" w:type="dxa"/>
            <w:tcBorders>
              <w:top w:val="nil"/>
              <w:left w:val="nil"/>
              <w:bottom w:val="single" w:sz="6" w:space="0" w:color="auto"/>
              <w:right w:val="nil"/>
            </w:tcBorders>
          </w:tcPr>
          <w:p w14:paraId="51D775AA"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3,156</w:t>
            </w:r>
          </w:p>
        </w:tc>
        <w:tc>
          <w:tcPr>
            <w:tcW w:w="1872" w:type="dxa"/>
            <w:tcBorders>
              <w:top w:val="nil"/>
              <w:left w:val="nil"/>
              <w:bottom w:val="single" w:sz="6" w:space="0" w:color="auto"/>
              <w:right w:val="nil"/>
            </w:tcBorders>
          </w:tcPr>
          <w:p w14:paraId="51C9D1AD" w14:textId="77777777" w:rsidR="00346276" w:rsidRPr="00C16E2F" w:rsidRDefault="00346276" w:rsidP="00C52FF6">
            <w:pPr>
              <w:widowControl w:val="0"/>
              <w:autoSpaceDE w:val="0"/>
              <w:autoSpaceDN w:val="0"/>
              <w:adjustRightInd w:val="0"/>
              <w:spacing w:line="240" w:lineRule="auto"/>
              <w:rPr>
                <w:rFonts w:ascii="Cambria" w:hAnsi="Cambria" w:cs="Times New Roman"/>
                <w:sz w:val="20"/>
                <w:szCs w:val="20"/>
              </w:rPr>
            </w:pPr>
            <w:r w:rsidRPr="00C16E2F">
              <w:rPr>
                <w:rFonts w:ascii="Cambria" w:hAnsi="Cambria" w:cs="Times New Roman"/>
                <w:sz w:val="20"/>
                <w:szCs w:val="20"/>
              </w:rPr>
              <w:t>3,156</w:t>
            </w:r>
          </w:p>
        </w:tc>
      </w:tr>
    </w:tbl>
    <w:p w14:paraId="5DAE4C44" w14:textId="77777777" w:rsidR="00346276" w:rsidRPr="000511E4" w:rsidRDefault="00346276" w:rsidP="007E21EC">
      <w:pPr>
        <w:rPr>
          <w:rFonts w:ascii="Cambria" w:hAnsi="Cambria"/>
          <w:b/>
          <w:szCs w:val="24"/>
          <w:lang w:val="en-US"/>
        </w:rPr>
      </w:pPr>
    </w:p>
    <w:p w14:paraId="5CB53090" w14:textId="752123C2" w:rsidR="009F34CB" w:rsidRPr="000511E4" w:rsidRDefault="003758F8" w:rsidP="009F34CB">
      <w:pPr>
        <w:rPr>
          <w:rFonts w:ascii="Cambria" w:hAnsi="Cambria"/>
          <w:szCs w:val="24"/>
          <w:lang w:val="en-US"/>
        </w:rPr>
      </w:pPr>
      <w:r>
        <w:rPr>
          <w:rFonts w:ascii="Cambria" w:hAnsi="Cambria"/>
          <w:szCs w:val="24"/>
          <w:lang w:val="en-US"/>
        </w:rPr>
        <w:tab/>
        <w:t>Figure 10</w:t>
      </w:r>
      <w:r w:rsidR="009F34CB" w:rsidRPr="000511E4">
        <w:rPr>
          <w:rFonts w:ascii="Cambria" w:hAnsi="Cambria"/>
          <w:szCs w:val="24"/>
          <w:lang w:val="en-US"/>
        </w:rPr>
        <w:t xml:space="preserve"> reveals that up until wave #7 the probability for </w:t>
      </w:r>
      <w:r w:rsidR="009F34CB">
        <w:rPr>
          <w:rFonts w:ascii="Cambria" w:hAnsi="Cambria"/>
          <w:szCs w:val="24"/>
          <w:lang w:val="en-US"/>
        </w:rPr>
        <w:t>‘</w:t>
      </w:r>
      <w:r w:rsidR="009F34CB" w:rsidRPr="000511E4">
        <w:rPr>
          <w:rFonts w:ascii="Cambria" w:hAnsi="Cambria"/>
          <w:szCs w:val="24"/>
          <w:lang w:val="en-US"/>
        </w:rPr>
        <w:t>completely disagree</w:t>
      </w:r>
      <w:r w:rsidR="009F34CB">
        <w:rPr>
          <w:rFonts w:ascii="Cambria" w:hAnsi="Cambria"/>
          <w:szCs w:val="24"/>
          <w:lang w:val="en-US"/>
        </w:rPr>
        <w:t>’</w:t>
      </w:r>
      <w:r w:rsidR="009F34CB" w:rsidRPr="000511E4">
        <w:rPr>
          <w:rFonts w:ascii="Cambria" w:hAnsi="Cambria"/>
          <w:szCs w:val="24"/>
          <w:lang w:val="en-US"/>
        </w:rPr>
        <w:t xml:space="preserve"> was significantly higher than for completely agree. In fact, looking at all categories reveals that until wave # 6 approximately 55%  of  </w:t>
      </w:r>
      <w:r w:rsidR="009F34CB">
        <w:rPr>
          <w:rFonts w:ascii="Cambria" w:hAnsi="Cambria"/>
          <w:szCs w:val="24"/>
          <w:lang w:val="en-US"/>
        </w:rPr>
        <w:t>EU-</w:t>
      </w:r>
      <w:r w:rsidR="009F34CB" w:rsidRPr="000511E4">
        <w:rPr>
          <w:rFonts w:ascii="Cambria" w:hAnsi="Cambria"/>
          <w:szCs w:val="24"/>
          <w:lang w:val="en-US"/>
        </w:rPr>
        <w:t xml:space="preserve">friendly voters would respond that they either </w:t>
      </w:r>
      <w:r w:rsidR="009F34CB">
        <w:rPr>
          <w:rFonts w:ascii="Cambria" w:hAnsi="Cambria"/>
          <w:szCs w:val="24"/>
          <w:lang w:val="en-US"/>
        </w:rPr>
        <w:t>‘</w:t>
      </w:r>
      <w:r w:rsidR="009F34CB" w:rsidRPr="000511E4">
        <w:rPr>
          <w:rFonts w:ascii="Cambria" w:hAnsi="Cambria"/>
          <w:szCs w:val="24"/>
          <w:lang w:val="en-US"/>
        </w:rPr>
        <w:t>disagree</w:t>
      </w:r>
      <w:r w:rsidR="009F34CB">
        <w:rPr>
          <w:rFonts w:ascii="Cambria" w:hAnsi="Cambria"/>
          <w:szCs w:val="24"/>
          <w:lang w:val="en-US"/>
        </w:rPr>
        <w:t>’</w:t>
      </w:r>
      <w:r w:rsidR="009F34CB" w:rsidRPr="000511E4">
        <w:rPr>
          <w:rFonts w:ascii="Cambria" w:hAnsi="Cambria"/>
          <w:szCs w:val="24"/>
          <w:lang w:val="en-US"/>
        </w:rPr>
        <w:t xml:space="preserve"> or even </w:t>
      </w:r>
      <w:r w:rsidR="009F34CB">
        <w:rPr>
          <w:rFonts w:ascii="Cambria" w:hAnsi="Cambria"/>
          <w:szCs w:val="24"/>
          <w:lang w:val="en-US"/>
        </w:rPr>
        <w:t>‘</w:t>
      </w:r>
      <w:r w:rsidR="009F34CB" w:rsidRPr="000511E4">
        <w:rPr>
          <w:rFonts w:ascii="Cambria" w:hAnsi="Cambria"/>
          <w:szCs w:val="24"/>
          <w:lang w:val="en-US"/>
        </w:rPr>
        <w:t>completely disagree</w:t>
      </w:r>
      <w:r w:rsidR="009F34CB">
        <w:rPr>
          <w:rFonts w:ascii="Cambria" w:hAnsi="Cambria"/>
          <w:szCs w:val="24"/>
          <w:lang w:val="en-US"/>
        </w:rPr>
        <w:t>’</w:t>
      </w:r>
      <w:r w:rsidR="009F34CB" w:rsidRPr="000511E4">
        <w:rPr>
          <w:rFonts w:ascii="Cambria" w:hAnsi="Cambria"/>
          <w:szCs w:val="24"/>
          <w:lang w:val="en-US"/>
        </w:rPr>
        <w:t xml:space="preserve"> to having sufficient information. Immediately prior to election, </w:t>
      </w:r>
      <w:r w:rsidR="009F34CB">
        <w:rPr>
          <w:rFonts w:ascii="Cambria" w:hAnsi="Cambria"/>
          <w:szCs w:val="24"/>
          <w:lang w:val="en-US"/>
        </w:rPr>
        <w:t>EU-</w:t>
      </w:r>
      <w:r w:rsidR="009F34CB" w:rsidRPr="000511E4">
        <w:rPr>
          <w:rFonts w:ascii="Cambria" w:hAnsi="Cambria"/>
          <w:szCs w:val="24"/>
          <w:lang w:val="en-US"/>
        </w:rPr>
        <w:t xml:space="preserve">friendly voters were about as likely to respond having sufficient information as they were to having insufficient information. In retrospect (i.e. the post-election survey) post groups felt significantly worse informed than immediately prior to the election.  </w:t>
      </w:r>
    </w:p>
    <w:p w14:paraId="78F3F83C" w14:textId="5E7E8249" w:rsidR="00A033EC" w:rsidRDefault="00A033EC" w:rsidP="007E21EC">
      <w:pPr>
        <w:rPr>
          <w:rFonts w:ascii="Cambria" w:hAnsi="Cambria"/>
          <w:b/>
          <w:szCs w:val="24"/>
          <w:lang w:val="en-US"/>
        </w:rPr>
      </w:pPr>
    </w:p>
    <w:p w14:paraId="4FC39F37" w14:textId="4210F44E" w:rsidR="00346276" w:rsidRPr="000511E4" w:rsidRDefault="003758F8" w:rsidP="007E21EC">
      <w:pPr>
        <w:rPr>
          <w:rFonts w:ascii="Cambria" w:hAnsi="Cambria"/>
          <w:szCs w:val="24"/>
          <w:lang w:val="en-US"/>
        </w:rPr>
      </w:pPr>
      <w:r>
        <w:rPr>
          <w:rFonts w:ascii="Cambria" w:hAnsi="Cambria"/>
          <w:b/>
          <w:szCs w:val="24"/>
          <w:lang w:val="en-US"/>
        </w:rPr>
        <w:t>Figure 10</w:t>
      </w:r>
      <w:r w:rsidR="00346276" w:rsidRPr="000511E4">
        <w:rPr>
          <w:rFonts w:ascii="Cambria" w:hAnsi="Cambria"/>
          <w:b/>
          <w:szCs w:val="24"/>
          <w:lang w:val="en-US"/>
        </w:rPr>
        <w:t xml:space="preserve"> </w:t>
      </w:r>
      <w:r w:rsidR="00346276" w:rsidRPr="000511E4">
        <w:rPr>
          <w:rFonts w:ascii="Cambria" w:hAnsi="Cambria"/>
          <w:szCs w:val="24"/>
          <w:lang w:val="en-US"/>
        </w:rPr>
        <w:t xml:space="preserve">Predicted Marginal Probabilities for two categories of subjective level of information </w:t>
      </w:r>
      <w:r w:rsidR="00346276" w:rsidRPr="000511E4">
        <w:rPr>
          <w:rFonts w:ascii="Cambria" w:hAnsi="Cambria" w:cs="Times New Roman"/>
          <w:szCs w:val="24"/>
          <w:lang w:val="en-US"/>
        </w:rPr>
        <w:t xml:space="preserve">in the group of </w:t>
      </w:r>
      <w:r w:rsidR="000344E1">
        <w:rPr>
          <w:rFonts w:ascii="Cambria" w:hAnsi="Cambria" w:cs="Times New Roman"/>
          <w:szCs w:val="24"/>
          <w:lang w:val="en-US"/>
        </w:rPr>
        <w:t>EU-skeptic</w:t>
      </w:r>
      <w:r w:rsidR="006D7914" w:rsidRPr="000511E4">
        <w:rPr>
          <w:rFonts w:ascii="Cambria" w:hAnsi="Cambria" w:cs="Times New Roman"/>
          <w:szCs w:val="24"/>
          <w:lang w:val="en-US"/>
        </w:rPr>
        <w:t>al</w:t>
      </w:r>
      <w:r w:rsidR="00346276" w:rsidRPr="000511E4">
        <w:rPr>
          <w:rFonts w:ascii="Cambria" w:hAnsi="Cambria" w:cs="Times New Roman"/>
          <w:szCs w:val="24"/>
          <w:lang w:val="en-US"/>
        </w:rPr>
        <w:t xml:space="preserve"> (LEFT) and </w:t>
      </w:r>
      <w:r w:rsidR="000344E1">
        <w:rPr>
          <w:rFonts w:ascii="Cambria" w:hAnsi="Cambria" w:cs="Times New Roman"/>
          <w:szCs w:val="24"/>
          <w:lang w:val="en-US"/>
        </w:rPr>
        <w:t>EU-friendly</w:t>
      </w:r>
      <w:r w:rsidR="00346276" w:rsidRPr="000511E4">
        <w:rPr>
          <w:rFonts w:ascii="Cambria" w:hAnsi="Cambria" w:cs="Times New Roman"/>
          <w:szCs w:val="24"/>
          <w:lang w:val="en-US"/>
        </w:rPr>
        <w:t xml:space="preserve"> (RIGHT) voters (based on table 4).</w:t>
      </w:r>
    </w:p>
    <w:p w14:paraId="1EBFF14D" w14:textId="77777777" w:rsidR="00346276" w:rsidRPr="000511E4" w:rsidRDefault="00346276" w:rsidP="007E21EC">
      <w:pPr>
        <w:rPr>
          <w:rFonts w:ascii="Cambria" w:hAnsi="Cambria"/>
          <w:szCs w:val="24"/>
          <w:lang w:val="en-US"/>
        </w:rPr>
      </w:pPr>
      <w:r w:rsidRPr="000511E4">
        <w:rPr>
          <w:rFonts w:ascii="Cambria" w:hAnsi="Cambria"/>
          <w:noProof/>
          <w:szCs w:val="24"/>
          <w:lang w:val="en-US"/>
        </w:rPr>
        <w:drawing>
          <wp:inline distT="0" distB="0" distL="0" distR="0" wp14:anchorId="26F9B00B" wp14:editId="53E35B74">
            <wp:extent cx="5476875" cy="33147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598" b="5853"/>
                    <a:stretch/>
                  </pic:blipFill>
                  <pic:spPr bwMode="auto">
                    <a:xfrm>
                      <a:off x="0" y="0"/>
                      <a:ext cx="5476875" cy="3314700"/>
                    </a:xfrm>
                    <a:prstGeom prst="rect">
                      <a:avLst/>
                    </a:prstGeom>
                    <a:noFill/>
                    <a:ln>
                      <a:noFill/>
                    </a:ln>
                    <a:extLst>
                      <a:ext uri="{53640926-AAD7-44d8-BBD7-CCE9431645EC}">
                        <a14:shadowObscured xmlns:a14="http://schemas.microsoft.com/office/drawing/2010/main"/>
                      </a:ext>
                    </a:extLst>
                  </pic:spPr>
                </pic:pic>
              </a:graphicData>
            </a:graphic>
          </wp:inline>
        </w:drawing>
      </w:r>
    </w:p>
    <w:p w14:paraId="39A8F541" w14:textId="77777777" w:rsidR="007E21EC" w:rsidRPr="000511E4" w:rsidRDefault="007E21EC" w:rsidP="007E21EC">
      <w:pPr>
        <w:rPr>
          <w:szCs w:val="24"/>
        </w:rPr>
      </w:pPr>
    </w:p>
    <w:p w14:paraId="0699D175" w14:textId="059175AC" w:rsidR="00A033EC" w:rsidRDefault="009F34CB" w:rsidP="00A033EC">
      <w:pPr>
        <w:rPr>
          <w:rFonts w:ascii="Cambria" w:hAnsi="Cambria"/>
          <w:szCs w:val="24"/>
          <w:lang w:val="en-US"/>
        </w:rPr>
      </w:pPr>
      <w:r>
        <w:rPr>
          <w:rFonts w:ascii="Cambria" w:hAnsi="Cambria"/>
          <w:szCs w:val="24"/>
          <w:lang w:val="en-US"/>
        </w:rPr>
        <w:tab/>
      </w:r>
      <w:r w:rsidRPr="000511E4">
        <w:rPr>
          <w:rFonts w:ascii="Cambria" w:hAnsi="Cambria"/>
          <w:szCs w:val="24"/>
          <w:lang w:val="en-US"/>
        </w:rPr>
        <w:t xml:space="preserve">Overall, the results confirm our argument: </w:t>
      </w:r>
      <w:r>
        <w:rPr>
          <w:rFonts w:ascii="Cambria" w:hAnsi="Cambria"/>
          <w:szCs w:val="24"/>
          <w:lang w:val="en-US"/>
        </w:rPr>
        <w:t>EU-</w:t>
      </w:r>
      <w:r w:rsidRPr="000511E4">
        <w:rPr>
          <w:rFonts w:ascii="Cambria" w:hAnsi="Cambria"/>
          <w:szCs w:val="24"/>
          <w:lang w:val="en-US"/>
        </w:rPr>
        <w:t xml:space="preserve">skeptic voters felt better informed than </w:t>
      </w:r>
      <w:r>
        <w:rPr>
          <w:rFonts w:ascii="Cambria" w:hAnsi="Cambria"/>
          <w:szCs w:val="24"/>
          <w:lang w:val="en-US"/>
        </w:rPr>
        <w:t>EU-</w:t>
      </w:r>
      <w:r w:rsidRPr="000511E4">
        <w:rPr>
          <w:rFonts w:ascii="Cambria" w:hAnsi="Cambria"/>
          <w:szCs w:val="24"/>
          <w:lang w:val="en-US"/>
        </w:rPr>
        <w:t xml:space="preserve">friendly voters from the start of the campaign. Although the subjective level information increased over the course of the campaign, the difference between the two groups remained. According to the analysis above, this felt level of information has been an important explanation as to why </w:t>
      </w:r>
      <w:r>
        <w:rPr>
          <w:rFonts w:ascii="Cambria" w:hAnsi="Cambria"/>
          <w:szCs w:val="24"/>
          <w:lang w:val="en-US"/>
        </w:rPr>
        <w:t>EU-</w:t>
      </w:r>
      <w:r w:rsidRPr="000511E4">
        <w:rPr>
          <w:rFonts w:ascii="Cambria" w:hAnsi="Cambria"/>
          <w:szCs w:val="24"/>
          <w:lang w:val="en-US"/>
        </w:rPr>
        <w:t xml:space="preserve">skeptic voters revealed lower levels of uncertainty and mind up their minds earlier.  </w:t>
      </w:r>
    </w:p>
    <w:p w14:paraId="2644E3DE" w14:textId="77777777" w:rsidR="00BA29A6" w:rsidRPr="003758F8" w:rsidRDefault="00BA29A6" w:rsidP="00A033EC">
      <w:pPr>
        <w:rPr>
          <w:rFonts w:ascii="Cambria" w:hAnsi="Cambria"/>
          <w:szCs w:val="24"/>
          <w:lang w:val="en-US"/>
        </w:rPr>
      </w:pPr>
      <w:bookmarkStart w:id="0" w:name="_GoBack"/>
      <w:bookmarkEnd w:id="0"/>
    </w:p>
    <w:p w14:paraId="560536B1" w14:textId="510A36CA" w:rsidR="00A033EC" w:rsidRDefault="00C16E2F" w:rsidP="00A033EC">
      <w:pPr>
        <w:pStyle w:val="Heading1"/>
      </w:pPr>
      <w:r>
        <w:t>4</w:t>
      </w:r>
      <w:r w:rsidR="00A033EC">
        <w:t>. Conclusions</w:t>
      </w:r>
    </w:p>
    <w:p w14:paraId="66FD57CB" w14:textId="77777777" w:rsidR="002A74E4" w:rsidRDefault="002A74E4" w:rsidP="00A033EC">
      <w:pPr>
        <w:pStyle w:val="Heading1"/>
        <w:rPr>
          <w:b w:val="0"/>
        </w:rPr>
      </w:pPr>
    </w:p>
    <w:p w14:paraId="201E05C0" w14:textId="42F95D28" w:rsidR="002A74E4" w:rsidRDefault="002A74E4" w:rsidP="002A74E4">
      <w:pPr>
        <w:rPr>
          <w:rFonts w:ascii="Cambria" w:hAnsi="Cambria"/>
          <w:szCs w:val="24"/>
          <w:lang w:val="en-US"/>
        </w:rPr>
      </w:pPr>
      <w:r w:rsidRPr="000511E4">
        <w:rPr>
          <w:rFonts w:ascii="Cambria" w:hAnsi="Cambria"/>
          <w:szCs w:val="24"/>
          <w:lang w:val="en-US"/>
        </w:rPr>
        <w:t xml:space="preserve">In this paper, we </w:t>
      </w:r>
      <w:r w:rsidR="009F34CB">
        <w:rPr>
          <w:rFonts w:ascii="Cambria" w:hAnsi="Cambria"/>
          <w:szCs w:val="24"/>
          <w:lang w:val="en-US"/>
        </w:rPr>
        <w:t>explored the extent to which</w:t>
      </w:r>
      <w:r w:rsidRPr="000511E4">
        <w:rPr>
          <w:rFonts w:ascii="Cambria" w:hAnsi="Cambria"/>
          <w:szCs w:val="24"/>
          <w:lang w:val="en-US"/>
        </w:rPr>
        <w:t xml:space="preserve"> </w:t>
      </w:r>
      <w:r w:rsidR="000344E1">
        <w:rPr>
          <w:rFonts w:ascii="Cambria" w:hAnsi="Cambria"/>
          <w:szCs w:val="24"/>
          <w:lang w:val="en-US"/>
        </w:rPr>
        <w:t>EU-skeptic</w:t>
      </w:r>
      <w:r w:rsidRPr="000511E4">
        <w:rPr>
          <w:rFonts w:ascii="Cambria" w:hAnsi="Cambria"/>
          <w:szCs w:val="24"/>
          <w:lang w:val="en-US"/>
        </w:rPr>
        <w:t xml:space="preserve"> voters are more likely to engage in </w:t>
      </w:r>
      <w:r w:rsidRPr="000511E4">
        <w:rPr>
          <w:rFonts w:ascii="Cambria" w:hAnsi="Cambria"/>
          <w:i/>
          <w:szCs w:val="24"/>
          <w:lang w:val="en-US"/>
        </w:rPr>
        <w:t>motivated reasoning</w:t>
      </w:r>
      <w:r w:rsidRPr="000511E4">
        <w:rPr>
          <w:rFonts w:ascii="Cambria" w:hAnsi="Cambria"/>
          <w:szCs w:val="24"/>
          <w:lang w:val="en-US"/>
        </w:rPr>
        <w:t xml:space="preserve"> then </w:t>
      </w:r>
      <w:r w:rsidR="000344E1">
        <w:rPr>
          <w:rFonts w:ascii="Cambria" w:hAnsi="Cambria"/>
          <w:szCs w:val="24"/>
          <w:lang w:val="en-US"/>
        </w:rPr>
        <w:t>EU-friendly</w:t>
      </w:r>
      <w:r w:rsidRPr="000511E4">
        <w:rPr>
          <w:rFonts w:ascii="Cambria" w:hAnsi="Cambria"/>
          <w:szCs w:val="24"/>
          <w:lang w:val="en-US"/>
        </w:rPr>
        <w:t xml:space="preserve"> voters because of stronger held underlying attitudes towards the EU. </w:t>
      </w:r>
      <w:r w:rsidR="009F34CB">
        <w:rPr>
          <w:rFonts w:ascii="Cambria" w:hAnsi="Cambria"/>
          <w:szCs w:val="24"/>
          <w:lang w:val="en-US"/>
        </w:rPr>
        <w:t>Using survey data from the 2015 Danish referendum on the JHA opt-out, we</w:t>
      </w:r>
      <w:r w:rsidRPr="000511E4">
        <w:rPr>
          <w:rFonts w:ascii="Cambria" w:hAnsi="Cambria"/>
          <w:szCs w:val="24"/>
          <w:lang w:val="en-US"/>
        </w:rPr>
        <w:t xml:space="preserve"> assess</w:t>
      </w:r>
      <w:r w:rsidR="00AF65F6">
        <w:rPr>
          <w:rFonts w:ascii="Cambria" w:hAnsi="Cambria"/>
          <w:szCs w:val="24"/>
          <w:lang w:val="en-US"/>
        </w:rPr>
        <w:t>ed</w:t>
      </w:r>
      <w:r w:rsidRPr="000511E4">
        <w:rPr>
          <w:rFonts w:ascii="Cambria" w:hAnsi="Cambria"/>
          <w:szCs w:val="24"/>
          <w:lang w:val="en-US"/>
        </w:rPr>
        <w:t xml:space="preserve"> the effects of stronger he</w:t>
      </w:r>
      <w:r w:rsidR="00AF65F6">
        <w:rPr>
          <w:rFonts w:ascii="Cambria" w:hAnsi="Cambria"/>
          <w:szCs w:val="24"/>
          <w:lang w:val="en-US"/>
        </w:rPr>
        <w:t>ld attitudes on voting behavior</w:t>
      </w:r>
      <w:r w:rsidRPr="000511E4">
        <w:rPr>
          <w:rFonts w:ascii="Cambria" w:hAnsi="Cambria"/>
          <w:szCs w:val="24"/>
          <w:lang w:val="en-US"/>
        </w:rPr>
        <w:t xml:space="preserve">: 1) whether motivated reasoning reinforces the relevance of issue voting and reduces the relevance of party endorsements for </w:t>
      </w:r>
      <w:r w:rsidR="000344E1">
        <w:rPr>
          <w:rFonts w:ascii="Cambria" w:hAnsi="Cambria"/>
          <w:szCs w:val="24"/>
          <w:lang w:val="en-US"/>
        </w:rPr>
        <w:t>EU-</w:t>
      </w:r>
      <w:r w:rsidRPr="000511E4">
        <w:rPr>
          <w:rFonts w:ascii="Cambria" w:hAnsi="Cambria"/>
          <w:szCs w:val="24"/>
          <w:lang w:val="en-US"/>
        </w:rPr>
        <w:t>skeptic respondents (</w:t>
      </w:r>
      <w:r w:rsidRPr="000511E4">
        <w:rPr>
          <w:rFonts w:ascii="Cambria" w:hAnsi="Cambria"/>
          <w:b/>
          <w:szCs w:val="24"/>
          <w:lang w:val="en-US"/>
        </w:rPr>
        <w:t>H1</w:t>
      </w:r>
      <w:r w:rsidRPr="000511E4">
        <w:rPr>
          <w:rFonts w:ascii="Cambria" w:hAnsi="Cambria"/>
          <w:szCs w:val="24"/>
          <w:lang w:val="en-US"/>
        </w:rPr>
        <w:t xml:space="preserve">), </w:t>
      </w:r>
      <w:r>
        <w:rPr>
          <w:rFonts w:ascii="Cambria" w:hAnsi="Cambria"/>
          <w:szCs w:val="24"/>
          <w:lang w:val="en-US"/>
        </w:rPr>
        <w:t>whether</w:t>
      </w:r>
      <w:r w:rsidRPr="000511E4">
        <w:rPr>
          <w:rFonts w:ascii="Cambria" w:hAnsi="Cambria"/>
          <w:szCs w:val="24"/>
          <w:lang w:val="en-US"/>
        </w:rPr>
        <w:t xml:space="preserve"> </w:t>
      </w:r>
      <w:r w:rsidR="000344E1">
        <w:rPr>
          <w:rFonts w:ascii="Cambria" w:hAnsi="Cambria"/>
          <w:szCs w:val="24"/>
          <w:lang w:val="en-US"/>
        </w:rPr>
        <w:t>EU-</w:t>
      </w:r>
      <w:r w:rsidRPr="000511E4">
        <w:rPr>
          <w:rFonts w:ascii="Cambria" w:hAnsi="Cambria"/>
          <w:szCs w:val="24"/>
          <w:lang w:val="en-US"/>
        </w:rPr>
        <w:t xml:space="preserve">skeptic voters </w:t>
      </w:r>
      <w:r>
        <w:rPr>
          <w:rFonts w:ascii="Cambria" w:hAnsi="Cambria"/>
          <w:szCs w:val="24"/>
          <w:lang w:val="en-US"/>
        </w:rPr>
        <w:t>are</w:t>
      </w:r>
      <w:r w:rsidRPr="000511E4">
        <w:rPr>
          <w:rFonts w:ascii="Cambria" w:hAnsi="Cambria"/>
          <w:szCs w:val="24"/>
          <w:lang w:val="en-US"/>
        </w:rPr>
        <w:t xml:space="preserve"> more certain about what they should vote and they make up their minds earlier because of motivated reasoning (</w:t>
      </w:r>
      <w:r w:rsidRPr="000511E4">
        <w:rPr>
          <w:rFonts w:ascii="Cambria" w:hAnsi="Cambria"/>
          <w:b/>
          <w:szCs w:val="24"/>
          <w:lang w:val="en-US"/>
        </w:rPr>
        <w:t>H2</w:t>
      </w:r>
      <w:r w:rsidRPr="000511E4">
        <w:rPr>
          <w:rFonts w:ascii="Cambria" w:hAnsi="Cambria"/>
          <w:szCs w:val="24"/>
          <w:lang w:val="en-US"/>
        </w:rPr>
        <w:t xml:space="preserve">), whether </w:t>
      </w:r>
      <w:r w:rsidR="000344E1">
        <w:rPr>
          <w:rFonts w:ascii="Cambria" w:hAnsi="Cambria"/>
          <w:szCs w:val="24"/>
          <w:lang w:val="en-US"/>
        </w:rPr>
        <w:t>EU-</w:t>
      </w:r>
      <w:r w:rsidRPr="000511E4">
        <w:rPr>
          <w:rFonts w:ascii="Cambria" w:hAnsi="Cambria"/>
          <w:szCs w:val="24"/>
          <w:lang w:val="en-US"/>
        </w:rPr>
        <w:t>skeptic respondents are more prone to follow frames that confirm their ideological position (</w:t>
      </w:r>
      <w:r w:rsidRPr="000511E4">
        <w:rPr>
          <w:rFonts w:ascii="Cambria" w:hAnsi="Cambria"/>
          <w:b/>
          <w:szCs w:val="24"/>
          <w:lang w:val="en-US"/>
        </w:rPr>
        <w:t>H3</w:t>
      </w:r>
      <w:r w:rsidRPr="000511E4">
        <w:rPr>
          <w:rFonts w:ascii="Cambria" w:hAnsi="Cambria"/>
          <w:szCs w:val="24"/>
          <w:lang w:val="en-US"/>
        </w:rPr>
        <w:t xml:space="preserve">), and whether </w:t>
      </w:r>
      <w:r w:rsidR="000344E1">
        <w:rPr>
          <w:rFonts w:ascii="Cambria" w:hAnsi="Cambria"/>
          <w:szCs w:val="24"/>
          <w:lang w:val="en-US"/>
        </w:rPr>
        <w:t>EU-</w:t>
      </w:r>
      <w:r w:rsidRPr="000511E4">
        <w:rPr>
          <w:rFonts w:ascii="Cambria" w:hAnsi="Cambria"/>
          <w:szCs w:val="24"/>
          <w:lang w:val="en-US"/>
        </w:rPr>
        <w:t>skeptic voters feel more informed because of their selective recruitment of evidence (</w:t>
      </w:r>
      <w:r w:rsidRPr="000511E4">
        <w:rPr>
          <w:rFonts w:ascii="Cambria" w:hAnsi="Cambria"/>
          <w:b/>
          <w:szCs w:val="24"/>
          <w:lang w:val="en-US"/>
        </w:rPr>
        <w:t>H4</w:t>
      </w:r>
      <w:r w:rsidRPr="000511E4">
        <w:rPr>
          <w:rFonts w:ascii="Cambria" w:hAnsi="Cambria"/>
          <w:szCs w:val="24"/>
          <w:lang w:val="en-US"/>
        </w:rPr>
        <w:t xml:space="preserve">). </w:t>
      </w:r>
    </w:p>
    <w:p w14:paraId="3ACF6C05" w14:textId="4D6E4297" w:rsidR="002A74E4" w:rsidRDefault="002A74E4" w:rsidP="002A74E4">
      <w:pPr>
        <w:rPr>
          <w:rFonts w:ascii="Cambria" w:hAnsi="Cambria"/>
          <w:szCs w:val="24"/>
          <w:lang w:val="en-US"/>
        </w:rPr>
      </w:pPr>
      <w:r>
        <w:rPr>
          <w:rFonts w:ascii="Cambria" w:hAnsi="Cambria"/>
          <w:szCs w:val="24"/>
          <w:lang w:val="en-US"/>
        </w:rPr>
        <w:tab/>
      </w:r>
      <w:r w:rsidR="009F34CB">
        <w:rPr>
          <w:rFonts w:ascii="Cambria" w:hAnsi="Cambria"/>
          <w:szCs w:val="24"/>
          <w:lang w:val="en-US"/>
        </w:rPr>
        <w:t>W</w:t>
      </w:r>
      <w:r w:rsidRPr="000511E4">
        <w:rPr>
          <w:rFonts w:ascii="Cambria" w:hAnsi="Cambria"/>
          <w:szCs w:val="24"/>
          <w:lang w:val="en-US"/>
        </w:rPr>
        <w:t xml:space="preserve">e </w:t>
      </w:r>
      <w:r w:rsidR="00AF65F6">
        <w:rPr>
          <w:rFonts w:ascii="Cambria" w:hAnsi="Cambria"/>
          <w:szCs w:val="24"/>
          <w:lang w:val="en-US"/>
        </w:rPr>
        <w:t>found</w:t>
      </w:r>
      <w:r w:rsidRPr="000511E4">
        <w:rPr>
          <w:rFonts w:ascii="Cambria" w:hAnsi="Cambria"/>
          <w:szCs w:val="24"/>
          <w:lang w:val="en-US"/>
        </w:rPr>
        <w:t xml:space="preserve"> evidence that motivated reasoning matters for voter behavior. </w:t>
      </w:r>
      <w:r>
        <w:rPr>
          <w:rFonts w:ascii="Cambria" w:hAnsi="Cambria"/>
          <w:szCs w:val="24"/>
          <w:lang w:val="en-US"/>
        </w:rPr>
        <w:t xml:space="preserve">The implication of our findings is that </w:t>
      </w:r>
      <w:r w:rsidRPr="000511E4">
        <w:rPr>
          <w:rFonts w:ascii="Cambria" w:hAnsi="Cambria"/>
          <w:szCs w:val="24"/>
          <w:lang w:val="en-US"/>
        </w:rPr>
        <w:t xml:space="preserve">more information provided by a referendum campaign will not </w:t>
      </w:r>
      <w:r>
        <w:rPr>
          <w:rFonts w:ascii="Cambria" w:hAnsi="Cambria"/>
          <w:szCs w:val="24"/>
          <w:lang w:val="en-US"/>
        </w:rPr>
        <w:t xml:space="preserve">necessarily </w:t>
      </w:r>
      <w:r w:rsidRPr="000511E4">
        <w:rPr>
          <w:rFonts w:ascii="Cambria" w:hAnsi="Cambria"/>
          <w:szCs w:val="24"/>
          <w:lang w:val="en-US"/>
        </w:rPr>
        <w:t>convince skeptics</w:t>
      </w:r>
      <w:r>
        <w:rPr>
          <w:rFonts w:ascii="Cambria" w:hAnsi="Cambria"/>
          <w:szCs w:val="24"/>
          <w:lang w:val="en-US"/>
        </w:rPr>
        <w:t xml:space="preserve">. Indeed, it might paradoxically </w:t>
      </w:r>
      <w:r w:rsidRPr="000511E4">
        <w:rPr>
          <w:rFonts w:ascii="Cambria" w:hAnsi="Cambria"/>
          <w:szCs w:val="24"/>
          <w:lang w:val="en-US"/>
        </w:rPr>
        <w:t>make them more certain that they will vote no</w:t>
      </w:r>
      <w:r>
        <w:rPr>
          <w:rFonts w:ascii="Cambria" w:hAnsi="Cambria"/>
          <w:szCs w:val="24"/>
          <w:lang w:val="en-US"/>
        </w:rPr>
        <w:t>.</w:t>
      </w:r>
    </w:p>
    <w:p w14:paraId="18410318" w14:textId="7073D1CF" w:rsidR="007E21EC" w:rsidRPr="000511E4" w:rsidRDefault="007E21EC" w:rsidP="009F34CB">
      <w:r w:rsidRPr="000511E4">
        <w:br w:type="page"/>
      </w:r>
    </w:p>
    <w:p w14:paraId="11206FA3" w14:textId="77777777" w:rsidR="007E21EC" w:rsidRPr="000511E4" w:rsidRDefault="007E21EC" w:rsidP="007E21EC">
      <w:pPr>
        <w:pStyle w:val="Heading1"/>
        <w:rPr>
          <w:szCs w:val="24"/>
        </w:rPr>
      </w:pPr>
      <w:r w:rsidRPr="000511E4">
        <w:rPr>
          <w:szCs w:val="24"/>
        </w:rPr>
        <w:t>References</w:t>
      </w:r>
    </w:p>
    <w:p w14:paraId="2467715F" w14:textId="77777777" w:rsidR="007E21EC" w:rsidRPr="000511E4" w:rsidRDefault="007E21EC" w:rsidP="007E21EC">
      <w:pPr>
        <w:rPr>
          <w:szCs w:val="24"/>
        </w:rPr>
      </w:pPr>
    </w:p>
    <w:p w14:paraId="6AFE1247" w14:textId="77777777" w:rsidR="00A5257C" w:rsidRPr="000511E4" w:rsidRDefault="00A5257C" w:rsidP="00A5257C">
      <w:pPr>
        <w:rPr>
          <w:i/>
          <w:szCs w:val="24"/>
        </w:rPr>
      </w:pPr>
      <w:r w:rsidRPr="000511E4">
        <w:rPr>
          <w:szCs w:val="24"/>
        </w:rPr>
        <w:t xml:space="preserve">Beach, Derek, Martin Vinæs Larsen and Kasper Møller Hansen. 2017. 'Campaign effects in EP elections.', </w:t>
      </w:r>
      <w:r w:rsidRPr="000511E4">
        <w:rPr>
          <w:i/>
          <w:szCs w:val="24"/>
        </w:rPr>
        <w:t xml:space="preserve">Political Science Research and Methods, </w:t>
      </w:r>
      <w:r w:rsidRPr="000511E4">
        <w:rPr>
          <w:szCs w:val="24"/>
        </w:rPr>
        <w:t>doi:10.1017/psrm.2017.6</w:t>
      </w:r>
    </w:p>
    <w:p w14:paraId="65D16F00" w14:textId="77777777" w:rsidR="00A5257C" w:rsidRPr="000511E4" w:rsidRDefault="00A5257C" w:rsidP="007E21EC">
      <w:pPr>
        <w:rPr>
          <w:szCs w:val="24"/>
        </w:rPr>
      </w:pPr>
    </w:p>
    <w:p w14:paraId="7779D036" w14:textId="77777777" w:rsidR="00035EA1" w:rsidRPr="000511E4" w:rsidRDefault="00035EA1" w:rsidP="00035EA1">
      <w:pPr>
        <w:rPr>
          <w:szCs w:val="24"/>
        </w:rPr>
      </w:pPr>
      <w:r w:rsidRPr="000511E4">
        <w:rPr>
          <w:szCs w:val="24"/>
        </w:rPr>
        <w:t xml:space="preserve">Boomgaarden, Hajo, Andreas R. T. Schuck, Matthijs Elenbaas, and Claes H. de Vreese. 2011. 'Mapping EU attitudes: Conceptual and empirical dimensions of Euroscepticism and EU support.', </w:t>
      </w:r>
      <w:r w:rsidRPr="000511E4">
        <w:rPr>
          <w:i/>
          <w:szCs w:val="24"/>
        </w:rPr>
        <w:t>European Union Politics</w:t>
      </w:r>
      <w:r w:rsidRPr="000511E4">
        <w:rPr>
          <w:szCs w:val="24"/>
        </w:rPr>
        <w:t xml:space="preserve"> 12(2): 241-266.</w:t>
      </w:r>
    </w:p>
    <w:p w14:paraId="3032DDA0" w14:textId="77777777" w:rsidR="00035EA1" w:rsidRPr="000511E4" w:rsidRDefault="00035EA1" w:rsidP="007E21EC">
      <w:pPr>
        <w:rPr>
          <w:szCs w:val="24"/>
        </w:rPr>
      </w:pPr>
    </w:p>
    <w:p w14:paraId="7FF9B277" w14:textId="77777777" w:rsidR="00035EA1" w:rsidRPr="000511E4" w:rsidRDefault="00035EA1" w:rsidP="00035EA1">
      <w:pPr>
        <w:rPr>
          <w:szCs w:val="24"/>
        </w:rPr>
      </w:pPr>
      <w:r w:rsidRPr="000511E4">
        <w:rPr>
          <w:szCs w:val="24"/>
        </w:rPr>
        <w:t xml:space="preserve">Bowler, Shaun and Todd Donovan. 2002. 'Do voters have a cue? Television advertisements as a source of information in citizen-initiated referendum campaigns.', </w:t>
      </w:r>
      <w:r w:rsidRPr="000511E4">
        <w:rPr>
          <w:i/>
          <w:szCs w:val="24"/>
        </w:rPr>
        <w:t xml:space="preserve">European Journal of Political Research </w:t>
      </w:r>
      <w:r w:rsidRPr="000511E4">
        <w:rPr>
          <w:szCs w:val="24"/>
        </w:rPr>
        <w:t>41: 777-793.</w:t>
      </w:r>
    </w:p>
    <w:p w14:paraId="2CE854F5" w14:textId="77777777" w:rsidR="00035EA1" w:rsidRDefault="00035EA1" w:rsidP="007E21EC">
      <w:pPr>
        <w:rPr>
          <w:szCs w:val="24"/>
        </w:rPr>
      </w:pPr>
    </w:p>
    <w:p w14:paraId="140AF638" w14:textId="6158702E" w:rsidR="00492F3E" w:rsidRPr="00492F3E" w:rsidRDefault="00492F3E" w:rsidP="00492F3E">
      <w:pPr>
        <w:rPr>
          <w:szCs w:val="24"/>
          <w:lang w:val="en-US"/>
        </w:rPr>
      </w:pPr>
      <w:r w:rsidRPr="00492F3E">
        <w:rPr>
          <w:szCs w:val="24"/>
          <w:lang w:val="en-US"/>
        </w:rPr>
        <w:t xml:space="preserve">Brady, H. E., &amp; Johnston, R. 2006. </w:t>
      </w:r>
      <w:r>
        <w:rPr>
          <w:szCs w:val="24"/>
          <w:lang w:val="en-US"/>
        </w:rPr>
        <w:t>'</w:t>
      </w:r>
      <w:r w:rsidRPr="00492F3E">
        <w:rPr>
          <w:szCs w:val="24"/>
          <w:lang w:val="en-US"/>
        </w:rPr>
        <w:t>The rolling cross-section and causal attribution.</w:t>
      </w:r>
      <w:r>
        <w:rPr>
          <w:szCs w:val="24"/>
          <w:lang w:val="en-US"/>
        </w:rPr>
        <w:t>'</w:t>
      </w:r>
      <w:r w:rsidRPr="00492F3E">
        <w:rPr>
          <w:szCs w:val="24"/>
          <w:lang w:val="en-US"/>
        </w:rPr>
        <w:t xml:space="preserve"> </w:t>
      </w:r>
      <w:r>
        <w:rPr>
          <w:szCs w:val="24"/>
          <w:lang w:val="en-US"/>
        </w:rPr>
        <w:t>i</w:t>
      </w:r>
      <w:r w:rsidRPr="00492F3E">
        <w:rPr>
          <w:szCs w:val="24"/>
          <w:lang w:val="en-US"/>
        </w:rPr>
        <w:t xml:space="preserve">n Henry E. Brady and Richard Johnston, eds. </w:t>
      </w:r>
      <w:r w:rsidRPr="00492F3E">
        <w:rPr>
          <w:i/>
          <w:szCs w:val="24"/>
          <w:lang w:val="en-US"/>
        </w:rPr>
        <w:t>Capturing Campaign Effects</w:t>
      </w:r>
      <w:r w:rsidRPr="00492F3E">
        <w:rPr>
          <w:szCs w:val="24"/>
          <w:lang w:val="en-US"/>
        </w:rPr>
        <w:t>. Ann Arbor: University of Michigan Press, pp.164-195.</w:t>
      </w:r>
    </w:p>
    <w:p w14:paraId="6D65D282" w14:textId="77777777" w:rsidR="00492F3E" w:rsidRPr="000511E4" w:rsidRDefault="00492F3E" w:rsidP="007E21EC">
      <w:pPr>
        <w:rPr>
          <w:szCs w:val="24"/>
        </w:rPr>
      </w:pPr>
    </w:p>
    <w:p w14:paraId="0867EDD9" w14:textId="2782EA92" w:rsidR="00D70408" w:rsidRPr="000511E4" w:rsidRDefault="00D70408" w:rsidP="00D70408">
      <w:pPr>
        <w:rPr>
          <w:szCs w:val="24"/>
          <w:lang w:val="en-US"/>
        </w:rPr>
      </w:pPr>
      <w:r w:rsidRPr="000511E4">
        <w:rPr>
          <w:szCs w:val="24"/>
          <w:lang w:val="en-US"/>
        </w:rPr>
        <w:t xml:space="preserve">Charness, Gary and Chetan Dave. 2017. 'Confirmation bias with motivated beliefs.', </w:t>
      </w:r>
      <w:r w:rsidRPr="000511E4">
        <w:rPr>
          <w:i/>
          <w:szCs w:val="24"/>
          <w:lang w:val="en-US"/>
        </w:rPr>
        <w:t xml:space="preserve">Games and Economic Behavior, </w:t>
      </w:r>
      <w:r w:rsidRPr="000511E4">
        <w:rPr>
          <w:szCs w:val="24"/>
          <w:lang w:val="en-US"/>
        </w:rPr>
        <w:t xml:space="preserve"> 104: 1-23.</w:t>
      </w:r>
    </w:p>
    <w:p w14:paraId="3350380C" w14:textId="77777777" w:rsidR="00D70408" w:rsidRPr="000511E4" w:rsidRDefault="00D70408" w:rsidP="00D70408">
      <w:pPr>
        <w:rPr>
          <w:szCs w:val="24"/>
          <w:lang w:val="en-US"/>
        </w:rPr>
      </w:pPr>
    </w:p>
    <w:p w14:paraId="2041F41B" w14:textId="77777777" w:rsidR="00035EA1" w:rsidRPr="000511E4" w:rsidRDefault="00035EA1" w:rsidP="00035EA1">
      <w:pPr>
        <w:rPr>
          <w:szCs w:val="24"/>
        </w:rPr>
      </w:pPr>
      <w:r w:rsidRPr="000511E4">
        <w:rPr>
          <w:bCs/>
          <w:szCs w:val="24"/>
        </w:rPr>
        <w:t>de Vreese, Claes H..</w:t>
      </w:r>
      <w:r w:rsidRPr="000511E4">
        <w:rPr>
          <w:szCs w:val="24"/>
        </w:rPr>
        <w:t xml:space="preserve"> 2007. 'Context, elites, media and public opinion in referendums: Why campaigns really matter.' In Claes H. de Vreese (Ed.), </w:t>
      </w:r>
      <w:r w:rsidRPr="000511E4">
        <w:rPr>
          <w:i/>
          <w:iCs/>
          <w:szCs w:val="24"/>
        </w:rPr>
        <w:t>The dynamics of referendum campaigns in international perspective</w:t>
      </w:r>
      <w:r w:rsidRPr="000511E4">
        <w:rPr>
          <w:szCs w:val="24"/>
        </w:rPr>
        <w:t>. London: Palgrave, pp. 1–20.</w:t>
      </w:r>
    </w:p>
    <w:p w14:paraId="2F977728" w14:textId="77777777" w:rsidR="00035EA1" w:rsidRPr="000511E4" w:rsidRDefault="00035EA1" w:rsidP="00D70408">
      <w:pPr>
        <w:rPr>
          <w:szCs w:val="24"/>
          <w:lang w:val="en-US"/>
        </w:rPr>
      </w:pPr>
    </w:p>
    <w:p w14:paraId="2618E3D5" w14:textId="77777777" w:rsidR="00035EA1" w:rsidRPr="000511E4" w:rsidRDefault="00035EA1" w:rsidP="00035EA1">
      <w:pPr>
        <w:rPr>
          <w:szCs w:val="24"/>
        </w:rPr>
      </w:pPr>
      <w:r w:rsidRPr="000511E4">
        <w:rPr>
          <w:szCs w:val="24"/>
        </w:rPr>
        <w:t xml:space="preserve">Druckman, James N. 2012. 'The Politics of Motivation.' </w:t>
      </w:r>
      <w:r w:rsidRPr="000511E4">
        <w:rPr>
          <w:i/>
          <w:szCs w:val="24"/>
        </w:rPr>
        <w:t>Critical Review</w:t>
      </w:r>
      <w:r w:rsidRPr="000511E4">
        <w:rPr>
          <w:szCs w:val="24"/>
        </w:rPr>
        <w:t xml:space="preserve"> 24: 199-216.</w:t>
      </w:r>
    </w:p>
    <w:p w14:paraId="27B2F665" w14:textId="77777777" w:rsidR="00035EA1" w:rsidRPr="000511E4" w:rsidRDefault="00035EA1" w:rsidP="00D70408">
      <w:pPr>
        <w:rPr>
          <w:szCs w:val="24"/>
          <w:lang w:val="en-US"/>
        </w:rPr>
      </w:pPr>
    </w:p>
    <w:p w14:paraId="300D84CC" w14:textId="7F252448" w:rsidR="001A7DEB" w:rsidRPr="000511E4" w:rsidRDefault="001A7DEB" w:rsidP="00D70408">
      <w:pPr>
        <w:rPr>
          <w:szCs w:val="24"/>
        </w:rPr>
      </w:pPr>
      <w:r w:rsidRPr="000511E4">
        <w:rPr>
          <w:szCs w:val="24"/>
        </w:rPr>
        <w:t xml:space="preserve">Druckman, James N. and Toby Bolsen. 2011. 'Framing, Motivated Reasoning, and Opinions about Emergent Technologies.', </w:t>
      </w:r>
      <w:r w:rsidRPr="000511E4">
        <w:rPr>
          <w:i/>
          <w:szCs w:val="24"/>
        </w:rPr>
        <w:t xml:space="preserve">Journal of Communication, </w:t>
      </w:r>
      <w:r w:rsidRPr="000511E4">
        <w:rPr>
          <w:szCs w:val="24"/>
        </w:rPr>
        <w:t>61 (August): 659-688.</w:t>
      </w:r>
    </w:p>
    <w:p w14:paraId="3CF431BE" w14:textId="77777777" w:rsidR="001A7DEB" w:rsidRPr="000511E4" w:rsidRDefault="001A7DEB" w:rsidP="00D70408">
      <w:pPr>
        <w:rPr>
          <w:szCs w:val="24"/>
        </w:rPr>
      </w:pPr>
    </w:p>
    <w:p w14:paraId="4EEDCB54" w14:textId="06249D0A" w:rsidR="001A7DEB" w:rsidRPr="000511E4" w:rsidRDefault="001A7DEB" w:rsidP="00D70408">
      <w:pPr>
        <w:rPr>
          <w:szCs w:val="24"/>
        </w:rPr>
      </w:pPr>
      <w:r w:rsidRPr="000511E4">
        <w:rPr>
          <w:szCs w:val="24"/>
        </w:rPr>
        <w:t xml:space="preserve">Druckman, James N., Jordan Fein and Thomas J. Leeper. 2012. 'A Source of Bias in Public Opinion Stability.', </w:t>
      </w:r>
      <w:r w:rsidRPr="000511E4">
        <w:rPr>
          <w:i/>
          <w:szCs w:val="24"/>
        </w:rPr>
        <w:t xml:space="preserve">American Journal of Political Science, </w:t>
      </w:r>
      <w:r w:rsidRPr="000511E4">
        <w:rPr>
          <w:szCs w:val="24"/>
        </w:rPr>
        <w:t>56(4): 875-896.</w:t>
      </w:r>
    </w:p>
    <w:p w14:paraId="4E347C49" w14:textId="77777777" w:rsidR="001A7DEB" w:rsidRPr="000511E4" w:rsidRDefault="001A7DEB" w:rsidP="00D70408">
      <w:pPr>
        <w:rPr>
          <w:szCs w:val="24"/>
        </w:rPr>
      </w:pPr>
    </w:p>
    <w:p w14:paraId="2559DAA6" w14:textId="45A9300C" w:rsidR="001A7DEB" w:rsidRPr="000511E4" w:rsidRDefault="001A7DEB" w:rsidP="00D70408">
      <w:pPr>
        <w:rPr>
          <w:szCs w:val="24"/>
        </w:rPr>
      </w:pPr>
      <w:r w:rsidRPr="000511E4">
        <w:rPr>
          <w:szCs w:val="24"/>
        </w:rPr>
        <w:t xml:space="preserve">Druckman, James N., Erik Peterson and Rune Slothuus. 2013. 'How Elite Partisan Polarization Affects Public Opinion Formation.', </w:t>
      </w:r>
      <w:r w:rsidRPr="000511E4">
        <w:rPr>
          <w:i/>
          <w:szCs w:val="24"/>
        </w:rPr>
        <w:t xml:space="preserve">American Political Science Review, </w:t>
      </w:r>
      <w:r w:rsidRPr="000511E4">
        <w:rPr>
          <w:szCs w:val="24"/>
        </w:rPr>
        <w:t>107(1): 57-79.</w:t>
      </w:r>
    </w:p>
    <w:p w14:paraId="06A504AB" w14:textId="77777777" w:rsidR="001A7DEB" w:rsidRPr="000511E4" w:rsidRDefault="001A7DEB" w:rsidP="00D70408">
      <w:pPr>
        <w:rPr>
          <w:szCs w:val="24"/>
          <w:lang w:val="en-US"/>
        </w:rPr>
      </w:pPr>
    </w:p>
    <w:p w14:paraId="5DE86912" w14:textId="77777777" w:rsidR="00D70408" w:rsidRPr="000511E4" w:rsidRDefault="00D70408" w:rsidP="00D70408">
      <w:pPr>
        <w:rPr>
          <w:szCs w:val="24"/>
          <w:lang w:val="en-US"/>
        </w:rPr>
      </w:pPr>
      <w:r w:rsidRPr="000511E4">
        <w:rPr>
          <w:szCs w:val="24"/>
          <w:lang w:val="en-US"/>
        </w:rPr>
        <w:t xml:space="preserve">Epley, Nicholas and Thomas Gilovich. 2016. 'The Mechanics of Motivated Reasoning.', </w:t>
      </w:r>
      <w:r w:rsidRPr="000511E4">
        <w:rPr>
          <w:i/>
          <w:szCs w:val="24"/>
          <w:lang w:val="en-US"/>
        </w:rPr>
        <w:t>Journal of Economic Perspectives</w:t>
      </w:r>
      <w:r w:rsidRPr="000511E4">
        <w:rPr>
          <w:szCs w:val="24"/>
          <w:lang w:val="en-US"/>
        </w:rPr>
        <w:t xml:space="preserve"> 30(3): 133–140.</w:t>
      </w:r>
    </w:p>
    <w:p w14:paraId="3813C024" w14:textId="77777777" w:rsidR="00D70408" w:rsidRPr="000511E4" w:rsidRDefault="00D70408" w:rsidP="00D70408">
      <w:pPr>
        <w:rPr>
          <w:szCs w:val="24"/>
          <w:lang w:val="en-US"/>
        </w:rPr>
      </w:pPr>
    </w:p>
    <w:p w14:paraId="15E0FCE3" w14:textId="6FE942D8" w:rsidR="00912372" w:rsidRPr="000511E4" w:rsidRDefault="00912372" w:rsidP="00D70408">
      <w:pPr>
        <w:rPr>
          <w:szCs w:val="24"/>
          <w:lang w:val="en-US"/>
        </w:rPr>
      </w:pPr>
      <w:r w:rsidRPr="000511E4">
        <w:rPr>
          <w:szCs w:val="24"/>
          <w:lang w:val="en-US"/>
        </w:rPr>
        <w:t xml:space="preserve">Fiske, Susan T. and Shelly E. Taylor. 2008. </w:t>
      </w:r>
      <w:r w:rsidRPr="000511E4">
        <w:rPr>
          <w:i/>
          <w:szCs w:val="24"/>
          <w:lang w:val="en-US"/>
        </w:rPr>
        <w:t xml:space="preserve">Social Cognition: From Brains to Culture. </w:t>
      </w:r>
      <w:r w:rsidRPr="000511E4">
        <w:rPr>
          <w:szCs w:val="24"/>
          <w:lang w:val="en-US"/>
        </w:rPr>
        <w:t>New York: McGraw-Hill.</w:t>
      </w:r>
    </w:p>
    <w:p w14:paraId="0ECD2AA2" w14:textId="77777777" w:rsidR="00912372" w:rsidRPr="000511E4" w:rsidRDefault="00912372" w:rsidP="00D70408">
      <w:pPr>
        <w:rPr>
          <w:szCs w:val="24"/>
          <w:lang w:val="en-US"/>
        </w:rPr>
      </w:pPr>
    </w:p>
    <w:p w14:paraId="68BEEE6E" w14:textId="77777777" w:rsidR="00D70408" w:rsidRPr="000511E4" w:rsidRDefault="00D70408" w:rsidP="00D70408">
      <w:pPr>
        <w:rPr>
          <w:szCs w:val="24"/>
          <w:lang w:val="en-US"/>
        </w:rPr>
      </w:pPr>
      <w:r w:rsidRPr="000511E4">
        <w:rPr>
          <w:szCs w:val="24"/>
          <w:lang w:val="en-US"/>
        </w:rPr>
        <w:t xml:space="preserve">Franklin, Mark N. 2002. 'Learning From the Danish Case: A Comment on Palle Svensson’s Critique on the Franklin Thesis.' </w:t>
      </w:r>
      <w:r w:rsidRPr="000511E4">
        <w:rPr>
          <w:i/>
          <w:szCs w:val="24"/>
          <w:lang w:val="en-US"/>
        </w:rPr>
        <w:t>European Journal of Political Research</w:t>
      </w:r>
      <w:r w:rsidRPr="000511E4">
        <w:rPr>
          <w:szCs w:val="24"/>
          <w:lang w:val="en-US"/>
        </w:rPr>
        <w:t xml:space="preserve"> 41(6): 751-757. </w:t>
      </w:r>
    </w:p>
    <w:p w14:paraId="7FCDEB7E" w14:textId="77777777" w:rsidR="00D70408" w:rsidRPr="000511E4" w:rsidRDefault="00D70408" w:rsidP="00D70408">
      <w:pPr>
        <w:rPr>
          <w:szCs w:val="24"/>
          <w:lang w:val="en-US"/>
        </w:rPr>
      </w:pPr>
    </w:p>
    <w:p w14:paraId="28B9F128" w14:textId="77777777" w:rsidR="00035EA1" w:rsidRPr="000511E4" w:rsidRDefault="00035EA1" w:rsidP="00035EA1">
      <w:pPr>
        <w:rPr>
          <w:szCs w:val="24"/>
        </w:rPr>
      </w:pPr>
      <w:r w:rsidRPr="000511E4">
        <w:rPr>
          <w:szCs w:val="24"/>
        </w:rPr>
        <w:t xml:space="preserve">Franklin, Mark. N., Cees van der Eijk and Michael Marsh. 1995. 'Referendum outcomes and trust in government: Public support for Europe in the wake of Maastricht.', </w:t>
      </w:r>
      <w:r w:rsidRPr="000511E4">
        <w:rPr>
          <w:i/>
          <w:szCs w:val="24"/>
        </w:rPr>
        <w:t>West European Politics</w:t>
      </w:r>
      <w:r w:rsidRPr="000511E4">
        <w:rPr>
          <w:szCs w:val="24"/>
        </w:rPr>
        <w:t xml:space="preserve"> 18(3): 101-117.</w:t>
      </w:r>
    </w:p>
    <w:p w14:paraId="62B648EF" w14:textId="77777777" w:rsidR="00912372" w:rsidRPr="000511E4" w:rsidRDefault="00912372" w:rsidP="00035EA1">
      <w:pPr>
        <w:rPr>
          <w:szCs w:val="24"/>
        </w:rPr>
      </w:pPr>
    </w:p>
    <w:p w14:paraId="135C44F7" w14:textId="26422A18" w:rsidR="00912372" w:rsidRPr="000511E4" w:rsidRDefault="00912372" w:rsidP="00035EA1">
      <w:pPr>
        <w:rPr>
          <w:szCs w:val="24"/>
        </w:rPr>
      </w:pPr>
      <w:r w:rsidRPr="000511E4">
        <w:rPr>
          <w:szCs w:val="24"/>
        </w:rPr>
        <w:t>Gaines, Brian J., James H. Kuklinski, Paul J. Quirk, Buddy Peyton, and Jay Verkuilen. 200</w:t>
      </w:r>
      <w:r w:rsidR="001A7DEB" w:rsidRPr="000511E4">
        <w:rPr>
          <w:szCs w:val="24"/>
        </w:rPr>
        <w:t xml:space="preserve">7. 'Same Facts, Different Interpretations: Partisan Motivations and Opinion on Iraq.', </w:t>
      </w:r>
      <w:r w:rsidR="001A7DEB" w:rsidRPr="000511E4">
        <w:rPr>
          <w:i/>
          <w:szCs w:val="24"/>
        </w:rPr>
        <w:t xml:space="preserve">Journal of Politics, </w:t>
      </w:r>
      <w:r w:rsidR="001A7DEB" w:rsidRPr="000511E4">
        <w:rPr>
          <w:szCs w:val="24"/>
        </w:rPr>
        <w:t>69(4): 957-974.</w:t>
      </w:r>
    </w:p>
    <w:p w14:paraId="585DEC61" w14:textId="77777777" w:rsidR="001A7DEB" w:rsidRPr="000511E4" w:rsidRDefault="001A7DEB" w:rsidP="00035EA1">
      <w:pPr>
        <w:rPr>
          <w:szCs w:val="24"/>
        </w:rPr>
      </w:pPr>
    </w:p>
    <w:p w14:paraId="2B0936FB" w14:textId="77777777" w:rsidR="00035EA1" w:rsidRPr="000511E4" w:rsidRDefault="00035EA1" w:rsidP="00035EA1">
      <w:pPr>
        <w:rPr>
          <w:szCs w:val="24"/>
          <w:lang w:val="en-US"/>
        </w:rPr>
      </w:pPr>
      <w:r w:rsidRPr="000511E4">
        <w:rPr>
          <w:szCs w:val="24"/>
        </w:rPr>
        <w:t xml:space="preserve">Garry, John. 2013.  </w:t>
      </w:r>
      <w:r w:rsidRPr="000511E4">
        <w:rPr>
          <w:szCs w:val="24"/>
          <w:lang w:val="en-US"/>
        </w:rPr>
        <w:t xml:space="preserve">‘Direct Democracy and Regional Integration: Citizens’ Perceptions of Treaty Implications and the Irish Reversal on Lisbon’ </w:t>
      </w:r>
      <w:r w:rsidRPr="000511E4">
        <w:rPr>
          <w:i/>
          <w:szCs w:val="24"/>
          <w:lang w:val="en-US"/>
        </w:rPr>
        <w:t>European Journal of Political Research</w:t>
      </w:r>
      <w:r w:rsidRPr="000511E4">
        <w:rPr>
          <w:szCs w:val="24"/>
          <w:lang w:val="en-US"/>
        </w:rPr>
        <w:t xml:space="preserve"> 52 (1): 94-118.</w:t>
      </w:r>
    </w:p>
    <w:p w14:paraId="1B8EF302" w14:textId="77777777" w:rsidR="00035EA1" w:rsidRPr="000511E4" w:rsidRDefault="00035EA1" w:rsidP="00035EA1">
      <w:pPr>
        <w:rPr>
          <w:szCs w:val="24"/>
        </w:rPr>
      </w:pPr>
    </w:p>
    <w:p w14:paraId="560D5390" w14:textId="77777777" w:rsidR="00035EA1" w:rsidRPr="000511E4" w:rsidRDefault="00035EA1" w:rsidP="00035EA1">
      <w:pPr>
        <w:rPr>
          <w:szCs w:val="24"/>
          <w:lang w:val="en-US"/>
        </w:rPr>
      </w:pPr>
      <w:r w:rsidRPr="000511E4">
        <w:rPr>
          <w:szCs w:val="24"/>
          <w:lang w:val="en-US"/>
        </w:rPr>
        <w:t xml:space="preserve">Garry, John. 2014. Emotions and voting in EU referendums.' </w:t>
      </w:r>
      <w:r w:rsidRPr="000511E4">
        <w:rPr>
          <w:i/>
          <w:szCs w:val="24"/>
          <w:lang w:val="en-US"/>
        </w:rPr>
        <w:t>European Union Politics</w:t>
      </w:r>
      <w:r w:rsidRPr="000511E4">
        <w:rPr>
          <w:szCs w:val="24"/>
          <w:lang w:val="en-US"/>
        </w:rPr>
        <w:t xml:space="preserve"> 15(2): 235-254.</w:t>
      </w:r>
    </w:p>
    <w:p w14:paraId="048EF88A" w14:textId="77777777" w:rsidR="00035EA1" w:rsidRPr="000511E4" w:rsidRDefault="00035EA1" w:rsidP="00D70408">
      <w:pPr>
        <w:rPr>
          <w:szCs w:val="24"/>
          <w:lang w:val="en-US"/>
        </w:rPr>
      </w:pPr>
    </w:p>
    <w:p w14:paraId="77421023" w14:textId="77777777" w:rsidR="00035EA1" w:rsidRPr="000511E4" w:rsidRDefault="00035EA1" w:rsidP="00035EA1">
      <w:pPr>
        <w:rPr>
          <w:szCs w:val="24"/>
        </w:rPr>
      </w:pPr>
      <w:r w:rsidRPr="000511E4">
        <w:rPr>
          <w:szCs w:val="24"/>
        </w:rPr>
        <w:t xml:space="preserve">Garry, John, Michael Marsh, and Richard Sinnott. 2005. ‘Second-order’ versus ‘Issue-Voting’ Effects in EU Referendums: Evidence from the Irish Nice Treaty Referendums. </w:t>
      </w:r>
      <w:r w:rsidRPr="000511E4">
        <w:rPr>
          <w:i/>
          <w:szCs w:val="24"/>
        </w:rPr>
        <w:t xml:space="preserve">European Union Politics </w:t>
      </w:r>
      <w:r w:rsidRPr="000511E4">
        <w:rPr>
          <w:szCs w:val="24"/>
        </w:rPr>
        <w:t>6 (2): 201-221.</w:t>
      </w:r>
    </w:p>
    <w:p w14:paraId="0B350F95" w14:textId="77777777" w:rsidR="00035EA1" w:rsidRPr="000511E4" w:rsidRDefault="00035EA1" w:rsidP="00D70408">
      <w:pPr>
        <w:rPr>
          <w:szCs w:val="24"/>
          <w:lang w:val="en-US"/>
        </w:rPr>
      </w:pPr>
    </w:p>
    <w:p w14:paraId="19D03271" w14:textId="2B6D65D0" w:rsidR="00D70408" w:rsidRPr="000511E4" w:rsidRDefault="00035EA1" w:rsidP="00D70408">
      <w:pPr>
        <w:rPr>
          <w:szCs w:val="24"/>
          <w:lang w:val="en-US"/>
        </w:rPr>
      </w:pPr>
      <w:r w:rsidRPr="000511E4">
        <w:rPr>
          <w:szCs w:val="24"/>
          <w:lang w:val="en-US"/>
        </w:rPr>
        <w:t>Hobolt, Sara Binzer. 200</w:t>
      </w:r>
      <w:r w:rsidR="00D70408" w:rsidRPr="000511E4">
        <w:rPr>
          <w:szCs w:val="24"/>
          <w:lang w:val="en-US"/>
        </w:rPr>
        <w:t xml:space="preserve">6. 'How parties affect vote choice in European integration referendums.' </w:t>
      </w:r>
      <w:r w:rsidR="00D70408" w:rsidRPr="000511E4">
        <w:rPr>
          <w:i/>
          <w:szCs w:val="24"/>
          <w:lang w:val="en-US"/>
        </w:rPr>
        <w:t xml:space="preserve">Party Politics </w:t>
      </w:r>
      <w:r w:rsidR="00D70408" w:rsidRPr="000511E4">
        <w:rPr>
          <w:szCs w:val="24"/>
          <w:lang w:val="en-US"/>
        </w:rPr>
        <w:t>12(5): 623-647.</w:t>
      </w:r>
    </w:p>
    <w:p w14:paraId="632BE1A8" w14:textId="77777777" w:rsidR="00D70408" w:rsidRPr="000511E4" w:rsidRDefault="00D70408" w:rsidP="00D70408">
      <w:pPr>
        <w:rPr>
          <w:szCs w:val="24"/>
          <w:lang w:val="en-US"/>
        </w:rPr>
      </w:pPr>
    </w:p>
    <w:p w14:paraId="257CC43F" w14:textId="77777777" w:rsidR="00D70408" w:rsidRPr="000511E4" w:rsidRDefault="00D70408" w:rsidP="00D70408">
      <w:pPr>
        <w:rPr>
          <w:szCs w:val="24"/>
          <w:lang w:val="en-US"/>
        </w:rPr>
      </w:pPr>
      <w:r w:rsidRPr="000511E4">
        <w:rPr>
          <w:szCs w:val="24"/>
          <w:lang w:val="en-US"/>
        </w:rPr>
        <w:t xml:space="preserve">Hobolt. Sara Binzer. 2009. </w:t>
      </w:r>
      <w:r w:rsidRPr="000511E4">
        <w:rPr>
          <w:i/>
          <w:szCs w:val="24"/>
          <w:lang w:val="en-US"/>
        </w:rPr>
        <w:t xml:space="preserve">Europe in Question: Referendums on European Integration. </w:t>
      </w:r>
      <w:r w:rsidRPr="000511E4">
        <w:rPr>
          <w:szCs w:val="24"/>
          <w:lang w:val="en-US"/>
        </w:rPr>
        <w:t>Oxford: Oxford University Press.</w:t>
      </w:r>
    </w:p>
    <w:p w14:paraId="3E81730A" w14:textId="77777777" w:rsidR="00D70408" w:rsidRPr="000511E4" w:rsidRDefault="00D70408" w:rsidP="00D70408">
      <w:pPr>
        <w:rPr>
          <w:szCs w:val="24"/>
          <w:lang w:val="en-US"/>
        </w:rPr>
      </w:pPr>
    </w:p>
    <w:p w14:paraId="07270B6C" w14:textId="77777777" w:rsidR="00D70408" w:rsidRPr="000511E4" w:rsidRDefault="00D70408" w:rsidP="00D70408">
      <w:pPr>
        <w:rPr>
          <w:szCs w:val="24"/>
          <w:lang w:val="en-US"/>
        </w:rPr>
      </w:pPr>
      <w:r w:rsidRPr="000511E4">
        <w:rPr>
          <w:szCs w:val="24"/>
          <w:lang w:val="en-US"/>
        </w:rPr>
        <w:t xml:space="preserve">Holbrook, Allyson L., Matthew K. Berent, Jon A. Krosnick, Penny S. Visser, and David S. Boninger. 2005. 'Attitude Importance and the Accumulation of Attitude-Relevant Knowledge in Memory.' </w:t>
      </w:r>
      <w:r w:rsidRPr="000511E4">
        <w:rPr>
          <w:i/>
          <w:szCs w:val="24"/>
          <w:lang w:val="en-US"/>
        </w:rPr>
        <w:t>Journal of Personality and Social Psychology</w:t>
      </w:r>
      <w:r w:rsidRPr="000511E4">
        <w:rPr>
          <w:szCs w:val="24"/>
          <w:lang w:val="en-US"/>
        </w:rPr>
        <w:t xml:space="preserve"> 88(5): 749–69.</w:t>
      </w:r>
    </w:p>
    <w:p w14:paraId="7FEDD7F7" w14:textId="77777777" w:rsidR="00D70408" w:rsidRPr="000511E4" w:rsidRDefault="00D70408" w:rsidP="00D70408">
      <w:pPr>
        <w:rPr>
          <w:szCs w:val="24"/>
          <w:lang w:val="en-US"/>
        </w:rPr>
      </w:pPr>
    </w:p>
    <w:p w14:paraId="62832599" w14:textId="77777777" w:rsidR="00D70408" w:rsidRPr="000511E4" w:rsidRDefault="00D70408" w:rsidP="00D70408">
      <w:pPr>
        <w:rPr>
          <w:szCs w:val="24"/>
          <w:lang w:val="en-US"/>
        </w:rPr>
      </w:pPr>
      <w:r w:rsidRPr="000511E4">
        <w:rPr>
          <w:szCs w:val="24"/>
          <w:lang w:val="en-US"/>
        </w:rPr>
        <w:t xml:space="preserve">Hooghe, Lisbeth and Gary Marks. 2005. Calculation, Community and Cues: Public Opinion on European Integration. </w:t>
      </w:r>
      <w:r w:rsidRPr="000511E4">
        <w:rPr>
          <w:i/>
          <w:szCs w:val="24"/>
          <w:lang w:val="en-US"/>
        </w:rPr>
        <w:t>European Union Politics</w:t>
      </w:r>
      <w:r w:rsidRPr="000511E4">
        <w:rPr>
          <w:szCs w:val="24"/>
          <w:lang w:val="en-US"/>
        </w:rPr>
        <w:t xml:space="preserve"> 6 (4): 419-444.</w:t>
      </w:r>
    </w:p>
    <w:p w14:paraId="5C465CFC" w14:textId="77777777" w:rsidR="00D70408" w:rsidRPr="000511E4" w:rsidRDefault="00D70408" w:rsidP="00D70408">
      <w:pPr>
        <w:rPr>
          <w:szCs w:val="24"/>
          <w:lang w:val="en-US"/>
        </w:rPr>
      </w:pPr>
    </w:p>
    <w:p w14:paraId="1556ABAA" w14:textId="77777777" w:rsidR="002669BD" w:rsidRPr="000511E4" w:rsidRDefault="002669BD" w:rsidP="002669BD">
      <w:pPr>
        <w:rPr>
          <w:szCs w:val="24"/>
        </w:rPr>
      </w:pPr>
      <w:r w:rsidRPr="000511E4">
        <w:rPr>
          <w:szCs w:val="24"/>
        </w:rPr>
        <w:t xml:space="preserve">Houston, David A. and Russell H. Fazio. 1989. 'Biased Processing as a Function of Attitude Accessibility: Making Objective Judgments Subjectively.' </w:t>
      </w:r>
      <w:r w:rsidRPr="000511E4">
        <w:rPr>
          <w:i/>
          <w:iCs/>
          <w:szCs w:val="24"/>
        </w:rPr>
        <w:t xml:space="preserve">Social Cognition, </w:t>
      </w:r>
      <w:r w:rsidRPr="000511E4">
        <w:rPr>
          <w:szCs w:val="24"/>
        </w:rPr>
        <w:t xml:space="preserve">7 (Spring), 51-66. </w:t>
      </w:r>
    </w:p>
    <w:p w14:paraId="337982E8" w14:textId="77777777" w:rsidR="002669BD" w:rsidRDefault="002669BD" w:rsidP="00D70408">
      <w:pPr>
        <w:rPr>
          <w:szCs w:val="24"/>
          <w:lang w:val="en-US"/>
        </w:rPr>
      </w:pPr>
    </w:p>
    <w:p w14:paraId="77509586" w14:textId="7957E424" w:rsidR="00492F3E" w:rsidRPr="00492F3E" w:rsidRDefault="00492F3E" w:rsidP="00492F3E">
      <w:pPr>
        <w:rPr>
          <w:szCs w:val="24"/>
          <w:lang w:val="en-US"/>
        </w:rPr>
      </w:pPr>
      <w:r w:rsidRPr="00492F3E">
        <w:rPr>
          <w:szCs w:val="24"/>
          <w:lang w:val="en-US"/>
        </w:rPr>
        <w:t xml:space="preserve">Johnston, R., &amp; Brady, H. E. 2002. </w:t>
      </w:r>
      <w:r>
        <w:rPr>
          <w:szCs w:val="24"/>
          <w:lang w:val="en-US"/>
        </w:rPr>
        <w:t>'</w:t>
      </w:r>
      <w:r w:rsidRPr="00492F3E">
        <w:rPr>
          <w:szCs w:val="24"/>
          <w:lang w:val="en-US"/>
        </w:rPr>
        <w:t>The rolling cross-section design.</w:t>
      </w:r>
      <w:r>
        <w:rPr>
          <w:szCs w:val="24"/>
          <w:lang w:val="en-US"/>
        </w:rPr>
        <w:t>'</w:t>
      </w:r>
      <w:r w:rsidRPr="00492F3E">
        <w:rPr>
          <w:szCs w:val="24"/>
          <w:lang w:val="en-US"/>
        </w:rPr>
        <w:t xml:space="preserve"> </w:t>
      </w:r>
      <w:r w:rsidRPr="00492F3E">
        <w:rPr>
          <w:i/>
          <w:szCs w:val="24"/>
          <w:lang w:val="en-US"/>
        </w:rPr>
        <w:t>Electoral Studies</w:t>
      </w:r>
      <w:r w:rsidRPr="00492F3E">
        <w:rPr>
          <w:szCs w:val="24"/>
          <w:lang w:val="en-US"/>
        </w:rPr>
        <w:t>, 21(2): 283-295.</w:t>
      </w:r>
    </w:p>
    <w:p w14:paraId="7365B24D" w14:textId="77777777" w:rsidR="00492F3E" w:rsidRPr="000511E4" w:rsidRDefault="00492F3E" w:rsidP="00D70408">
      <w:pPr>
        <w:rPr>
          <w:szCs w:val="24"/>
          <w:lang w:val="en-US"/>
        </w:rPr>
      </w:pPr>
    </w:p>
    <w:p w14:paraId="4970D353" w14:textId="77777777" w:rsidR="00D70408" w:rsidRPr="000511E4" w:rsidRDefault="00D70408" w:rsidP="00D70408">
      <w:pPr>
        <w:rPr>
          <w:szCs w:val="24"/>
        </w:rPr>
      </w:pPr>
      <w:r w:rsidRPr="000511E4">
        <w:rPr>
          <w:szCs w:val="24"/>
        </w:rPr>
        <w:t xml:space="preserve">Kruglanski, Arie W., Amiram Raviv, Daniel Bar-Tal, Alona Raviv, Keren Sharvit, Shmuel Ellis, Ruth Bar, Antonio Pierro and Lucia Mannetti. 2005. 'Says Who?: Epistemic Authority Effects in Social Judgment.', </w:t>
      </w:r>
      <w:r w:rsidRPr="000511E4">
        <w:rPr>
          <w:i/>
          <w:szCs w:val="24"/>
        </w:rPr>
        <w:t xml:space="preserve">Advances in Experimental Social Psychology, </w:t>
      </w:r>
      <w:r w:rsidRPr="000511E4">
        <w:rPr>
          <w:szCs w:val="24"/>
        </w:rPr>
        <w:t>37: 345 - 392.</w:t>
      </w:r>
    </w:p>
    <w:p w14:paraId="6203DE37" w14:textId="77777777" w:rsidR="00D70408" w:rsidRPr="000511E4" w:rsidRDefault="00D70408" w:rsidP="00D70408">
      <w:pPr>
        <w:rPr>
          <w:szCs w:val="24"/>
          <w:lang w:val="en-US"/>
        </w:rPr>
      </w:pPr>
    </w:p>
    <w:p w14:paraId="40D2FA8B" w14:textId="6ADC060C" w:rsidR="00912372" w:rsidRPr="000511E4" w:rsidRDefault="00912372" w:rsidP="002669BD">
      <w:pPr>
        <w:rPr>
          <w:szCs w:val="24"/>
        </w:rPr>
      </w:pPr>
      <w:r w:rsidRPr="000511E4">
        <w:rPr>
          <w:szCs w:val="24"/>
        </w:rPr>
        <w:t xml:space="preserve">Kunda, Ziva. 1990. 'The Case for Motivated Reasoning.', </w:t>
      </w:r>
      <w:r w:rsidRPr="000511E4">
        <w:rPr>
          <w:i/>
          <w:szCs w:val="24"/>
        </w:rPr>
        <w:t xml:space="preserve">Psychological Bulletin, </w:t>
      </w:r>
      <w:r w:rsidRPr="000511E4">
        <w:rPr>
          <w:szCs w:val="24"/>
        </w:rPr>
        <w:t>108 (November): 480-498.</w:t>
      </w:r>
    </w:p>
    <w:p w14:paraId="050B2AC2" w14:textId="77777777" w:rsidR="00912372" w:rsidRPr="000511E4" w:rsidRDefault="00912372" w:rsidP="002669BD">
      <w:pPr>
        <w:rPr>
          <w:szCs w:val="24"/>
        </w:rPr>
      </w:pPr>
    </w:p>
    <w:p w14:paraId="5430D3F9" w14:textId="0575CD93" w:rsidR="00912372" w:rsidRPr="000511E4" w:rsidRDefault="00912372" w:rsidP="002669BD">
      <w:pPr>
        <w:rPr>
          <w:szCs w:val="24"/>
        </w:rPr>
      </w:pPr>
      <w:r w:rsidRPr="000511E4">
        <w:rPr>
          <w:szCs w:val="24"/>
        </w:rPr>
        <w:t xml:space="preserve">Kunda, Ziva. 1999. </w:t>
      </w:r>
      <w:r w:rsidRPr="000511E4">
        <w:rPr>
          <w:i/>
          <w:szCs w:val="24"/>
        </w:rPr>
        <w:t xml:space="preserve">Social Cognition: Making Sense of People. </w:t>
      </w:r>
      <w:r w:rsidRPr="000511E4">
        <w:rPr>
          <w:szCs w:val="24"/>
        </w:rPr>
        <w:t>Boston, MA: MIT Press.</w:t>
      </w:r>
    </w:p>
    <w:p w14:paraId="52D5B05F" w14:textId="77777777" w:rsidR="00912372" w:rsidRPr="000511E4" w:rsidRDefault="00912372" w:rsidP="002669BD">
      <w:pPr>
        <w:rPr>
          <w:szCs w:val="24"/>
        </w:rPr>
      </w:pPr>
    </w:p>
    <w:p w14:paraId="2381DC41" w14:textId="77777777" w:rsidR="002669BD" w:rsidRPr="000511E4" w:rsidRDefault="002669BD" w:rsidP="002669BD">
      <w:pPr>
        <w:rPr>
          <w:szCs w:val="24"/>
        </w:rPr>
      </w:pPr>
      <w:r w:rsidRPr="000511E4">
        <w:rPr>
          <w:szCs w:val="24"/>
        </w:rPr>
        <w:t xml:space="preserve">LeDuc, Lawrence. 2002. 'Opinion change and voting behavior in referendums.', </w:t>
      </w:r>
      <w:r w:rsidRPr="000511E4">
        <w:rPr>
          <w:i/>
          <w:szCs w:val="24"/>
        </w:rPr>
        <w:t xml:space="preserve">European Journal of Political Research </w:t>
      </w:r>
      <w:r w:rsidRPr="000511E4">
        <w:rPr>
          <w:szCs w:val="24"/>
        </w:rPr>
        <w:t>41: 711-732.</w:t>
      </w:r>
    </w:p>
    <w:p w14:paraId="11A09B47" w14:textId="77777777" w:rsidR="002669BD" w:rsidRPr="000511E4" w:rsidRDefault="002669BD" w:rsidP="00D70408">
      <w:pPr>
        <w:rPr>
          <w:szCs w:val="24"/>
          <w:lang w:val="en-US"/>
        </w:rPr>
      </w:pPr>
    </w:p>
    <w:p w14:paraId="126A19CC" w14:textId="77777777" w:rsidR="00D70408" w:rsidRPr="000511E4" w:rsidRDefault="00D70408" w:rsidP="00D70408">
      <w:pPr>
        <w:rPr>
          <w:szCs w:val="24"/>
          <w:lang w:val="en-US"/>
        </w:rPr>
      </w:pPr>
      <w:r w:rsidRPr="000511E4">
        <w:rPr>
          <w:szCs w:val="24"/>
          <w:lang w:val="en-US"/>
        </w:rPr>
        <w:t xml:space="preserve">Leeper, Thomas J. and Slothuus, Rune. 2014. 'Political parties, motivated reasoning, and public opinion formation.' </w:t>
      </w:r>
      <w:r w:rsidRPr="000511E4">
        <w:rPr>
          <w:i/>
          <w:szCs w:val="24"/>
          <w:lang w:val="en-US"/>
        </w:rPr>
        <w:t>Political Psychology</w:t>
      </w:r>
      <w:r w:rsidRPr="000511E4">
        <w:rPr>
          <w:szCs w:val="24"/>
          <w:lang w:val="en-US"/>
        </w:rPr>
        <w:t xml:space="preserve"> 35 (S1):129-156.</w:t>
      </w:r>
    </w:p>
    <w:p w14:paraId="0B6C7051" w14:textId="77777777" w:rsidR="00D70408" w:rsidRPr="000511E4" w:rsidRDefault="00D70408" w:rsidP="00D70408">
      <w:pPr>
        <w:rPr>
          <w:szCs w:val="24"/>
          <w:lang w:val="en-US"/>
        </w:rPr>
      </w:pPr>
    </w:p>
    <w:p w14:paraId="478CC351" w14:textId="77777777" w:rsidR="002669BD" w:rsidRPr="000511E4" w:rsidRDefault="002669BD" w:rsidP="002669BD">
      <w:pPr>
        <w:rPr>
          <w:szCs w:val="24"/>
          <w:lang w:val="en-US"/>
        </w:rPr>
      </w:pPr>
      <w:r w:rsidRPr="000511E4">
        <w:rPr>
          <w:szCs w:val="24"/>
          <w:lang w:val="en-US"/>
        </w:rPr>
        <w:t xml:space="preserve">Lenz, Gabriel S. 2009. Learning and opinion change, not priming: Reconsidering the priming hypothesis. </w:t>
      </w:r>
      <w:r w:rsidRPr="000511E4">
        <w:rPr>
          <w:i/>
          <w:szCs w:val="24"/>
          <w:lang w:val="en-US"/>
        </w:rPr>
        <w:t>American Journal of Political Science</w:t>
      </w:r>
      <w:r w:rsidRPr="000511E4">
        <w:rPr>
          <w:szCs w:val="24"/>
          <w:lang w:val="en-US"/>
        </w:rPr>
        <w:t xml:space="preserve"> 53(4): 821-837.</w:t>
      </w:r>
    </w:p>
    <w:p w14:paraId="7E2DE51F" w14:textId="77777777" w:rsidR="002669BD" w:rsidRPr="000511E4" w:rsidRDefault="002669BD" w:rsidP="002669BD">
      <w:pPr>
        <w:rPr>
          <w:szCs w:val="24"/>
          <w:lang w:val="en-US"/>
        </w:rPr>
      </w:pPr>
    </w:p>
    <w:p w14:paraId="41BBC947" w14:textId="77777777" w:rsidR="002669BD" w:rsidRPr="000511E4" w:rsidRDefault="002669BD" w:rsidP="002669BD">
      <w:pPr>
        <w:rPr>
          <w:szCs w:val="24"/>
          <w:lang w:val="en-US"/>
        </w:rPr>
      </w:pPr>
      <w:r w:rsidRPr="000511E4">
        <w:rPr>
          <w:szCs w:val="24"/>
          <w:lang w:val="en-US"/>
        </w:rPr>
        <w:t xml:space="preserve">Lenz, Gabriel S. 2013. </w:t>
      </w:r>
      <w:r w:rsidRPr="000511E4">
        <w:rPr>
          <w:i/>
          <w:szCs w:val="24"/>
          <w:lang w:val="en-US"/>
        </w:rPr>
        <w:t>Follow the leader?: how voters respond to politicians' policies and performance</w:t>
      </w:r>
      <w:r w:rsidRPr="000511E4">
        <w:rPr>
          <w:szCs w:val="24"/>
          <w:lang w:val="en-US"/>
        </w:rPr>
        <w:t>. University of Chicago Press.</w:t>
      </w:r>
    </w:p>
    <w:p w14:paraId="5C257BBD" w14:textId="77777777" w:rsidR="002669BD" w:rsidRPr="000511E4" w:rsidRDefault="002669BD" w:rsidP="002669BD">
      <w:pPr>
        <w:rPr>
          <w:szCs w:val="24"/>
        </w:rPr>
      </w:pPr>
    </w:p>
    <w:p w14:paraId="2508DE6C" w14:textId="77777777" w:rsidR="002669BD" w:rsidRPr="000511E4" w:rsidRDefault="002669BD" w:rsidP="002669BD">
      <w:pPr>
        <w:rPr>
          <w:szCs w:val="24"/>
        </w:rPr>
      </w:pPr>
      <w:r w:rsidRPr="000511E4">
        <w:rPr>
          <w:szCs w:val="24"/>
        </w:rPr>
        <w:t xml:space="preserve">Lupia, Arthur. 1992. Busy Voters, Agenda Control, and the Power of Information. </w:t>
      </w:r>
      <w:r w:rsidRPr="000511E4">
        <w:rPr>
          <w:i/>
          <w:szCs w:val="24"/>
        </w:rPr>
        <w:t xml:space="preserve">American Political Science Review </w:t>
      </w:r>
      <w:r w:rsidRPr="000511E4">
        <w:rPr>
          <w:szCs w:val="24"/>
        </w:rPr>
        <w:t>86(2): 390-403.</w:t>
      </w:r>
    </w:p>
    <w:p w14:paraId="6049AA20" w14:textId="77777777" w:rsidR="002669BD" w:rsidRPr="000511E4" w:rsidRDefault="002669BD" w:rsidP="002669BD">
      <w:pPr>
        <w:rPr>
          <w:szCs w:val="24"/>
        </w:rPr>
      </w:pPr>
    </w:p>
    <w:p w14:paraId="0510861D" w14:textId="77777777" w:rsidR="002669BD" w:rsidRPr="000511E4" w:rsidRDefault="002669BD" w:rsidP="002669BD">
      <w:pPr>
        <w:rPr>
          <w:szCs w:val="24"/>
        </w:rPr>
      </w:pPr>
      <w:r w:rsidRPr="000511E4">
        <w:rPr>
          <w:szCs w:val="24"/>
        </w:rPr>
        <w:t xml:space="preserve">Lupia, Arthur. 1994. Shortcuts versus Encyclopedias: Information and Voting Behavior in Californian Insurance Reform Elections. </w:t>
      </w:r>
      <w:r w:rsidRPr="000511E4">
        <w:rPr>
          <w:i/>
          <w:szCs w:val="24"/>
        </w:rPr>
        <w:t>American Political Science Review</w:t>
      </w:r>
      <w:r w:rsidRPr="000511E4">
        <w:rPr>
          <w:szCs w:val="24"/>
        </w:rPr>
        <w:t xml:space="preserve"> 88(1): 63-76.</w:t>
      </w:r>
    </w:p>
    <w:p w14:paraId="65F5BD02" w14:textId="77777777" w:rsidR="002669BD" w:rsidRPr="000511E4" w:rsidRDefault="002669BD" w:rsidP="002669BD">
      <w:pPr>
        <w:rPr>
          <w:szCs w:val="24"/>
        </w:rPr>
      </w:pPr>
    </w:p>
    <w:p w14:paraId="1F60D197" w14:textId="77777777" w:rsidR="002669BD" w:rsidRPr="000511E4" w:rsidRDefault="002669BD" w:rsidP="002669BD">
      <w:pPr>
        <w:rPr>
          <w:szCs w:val="24"/>
          <w:lang w:val="en-US"/>
        </w:rPr>
      </w:pPr>
      <w:r w:rsidRPr="000511E4">
        <w:rPr>
          <w:szCs w:val="24"/>
          <w:lang w:val="en-US"/>
        </w:rPr>
        <w:t>Lupia, Arthur and John G. Matsusaka. 2004. ‘Direct Democracy: New Approaches to Old Questions.’, Annual Review of Political Science 7: 463-482.</w:t>
      </w:r>
    </w:p>
    <w:p w14:paraId="60555BDB" w14:textId="77777777" w:rsidR="002669BD" w:rsidRPr="000511E4" w:rsidRDefault="002669BD" w:rsidP="002669BD">
      <w:pPr>
        <w:rPr>
          <w:szCs w:val="24"/>
          <w:lang w:val="en-US"/>
        </w:rPr>
      </w:pPr>
    </w:p>
    <w:p w14:paraId="45B1BDC5" w14:textId="77777777" w:rsidR="002669BD" w:rsidRPr="000511E4" w:rsidRDefault="002669BD" w:rsidP="002669BD">
      <w:pPr>
        <w:rPr>
          <w:szCs w:val="24"/>
        </w:rPr>
      </w:pPr>
      <w:r w:rsidRPr="000511E4">
        <w:rPr>
          <w:szCs w:val="24"/>
        </w:rPr>
        <w:t xml:space="preserve">Lupia, Arthur and Mathew D. McCubbins. 1998. </w:t>
      </w:r>
      <w:r w:rsidRPr="000511E4">
        <w:rPr>
          <w:i/>
          <w:szCs w:val="24"/>
        </w:rPr>
        <w:t>The Democratic Dilemma. Can Citizens Learn What They Need to Know?</w:t>
      </w:r>
      <w:r w:rsidRPr="000511E4">
        <w:rPr>
          <w:szCs w:val="24"/>
        </w:rPr>
        <w:t xml:space="preserve"> Cambridge: Cambridge University Press.</w:t>
      </w:r>
    </w:p>
    <w:p w14:paraId="4ECA06E8" w14:textId="77777777" w:rsidR="002669BD" w:rsidRPr="000511E4" w:rsidRDefault="002669BD" w:rsidP="002669BD">
      <w:pPr>
        <w:rPr>
          <w:szCs w:val="24"/>
        </w:rPr>
      </w:pPr>
    </w:p>
    <w:p w14:paraId="3777D20A" w14:textId="77777777" w:rsidR="002669BD" w:rsidRPr="000511E4" w:rsidRDefault="002669BD" w:rsidP="002669BD">
      <w:pPr>
        <w:rPr>
          <w:szCs w:val="24"/>
        </w:rPr>
      </w:pPr>
      <w:r w:rsidRPr="000511E4">
        <w:rPr>
          <w:szCs w:val="24"/>
        </w:rPr>
        <w:t xml:space="preserve">Marsh, Michael. 2007. 'Referendum Campaigns: Changing What People Think or Changing What They Think About?' In Claes H. de Vreese (Ed.), </w:t>
      </w:r>
      <w:r w:rsidRPr="000511E4">
        <w:rPr>
          <w:i/>
          <w:iCs/>
          <w:szCs w:val="24"/>
        </w:rPr>
        <w:t>The dynamics of referendum campaigns in international perspective</w:t>
      </w:r>
      <w:r w:rsidRPr="000511E4">
        <w:rPr>
          <w:szCs w:val="24"/>
        </w:rPr>
        <w:t>. London: Palgrave, pp. 63-83.</w:t>
      </w:r>
    </w:p>
    <w:p w14:paraId="0AC1A8B8" w14:textId="77777777" w:rsidR="002669BD" w:rsidRPr="000511E4" w:rsidRDefault="002669BD" w:rsidP="002669BD">
      <w:pPr>
        <w:rPr>
          <w:szCs w:val="24"/>
        </w:rPr>
      </w:pPr>
    </w:p>
    <w:p w14:paraId="42726194" w14:textId="77777777" w:rsidR="002669BD" w:rsidRPr="000511E4" w:rsidRDefault="002669BD" w:rsidP="002669BD">
      <w:pPr>
        <w:rPr>
          <w:szCs w:val="24"/>
        </w:rPr>
      </w:pPr>
      <w:r w:rsidRPr="000511E4">
        <w:rPr>
          <w:szCs w:val="24"/>
        </w:rPr>
        <w:t xml:space="preserve">Marsh, Michael and Slava Mikhaylov. 2010. 'European Parliament elections and EU governance.',  </w:t>
      </w:r>
      <w:r w:rsidRPr="000511E4">
        <w:rPr>
          <w:i/>
          <w:iCs/>
          <w:szCs w:val="24"/>
        </w:rPr>
        <w:t>Living Review in European Governance</w:t>
      </w:r>
      <w:r w:rsidRPr="000511E4">
        <w:rPr>
          <w:szCs w:val="24"/>
        </w:rPr>
        <w:t xml:space="preserve"> 5, 4. http://europeangovernance-livingreviews.org/Articles/lreg-2010-4</w:t>
      </w:r>
    </w:p>
    <w:p w14:paraId="4281B36F" w14:textId="77777777" w:rsidR="002669BD" w:rsidRDefault="002669BD" w:rsidP="00D70408">
      <w:pPr>
        <w:rPr>
          <w:szCs w:val="24"/>
          <w:lang w:val="en-US"/>
        </w:rPr>
      </w:pPr>
    </w:p>
    <w:p w14:paraId="52730366" w14:textId="7AF3FD99" w:rsidR="009D4D80" w:rsidRDefault="009D4D80" w:rsidP="00D70408">
      <w:pPr>
        <w:rPr>
          <w:szCs w:val="24"/>
          <w:lang w:val="en-US"/>
        </w:rPr>
      </w:pPr>
      <w:r w:rsidRPr="009D4D80">
        <w:rPr>
          <w:szCs w:val="24"/>
          <w:lang w:val="en-US"/>
        </w:rPr>
        <w:t>Quarfoot, David and von Kohorn, Douglas and Slavin, Kevin and Sutherland, Rory and Konar, Ellen, Quadratic Voting in the Wild: Real People, Real Votes (March 21, 2016). Available at SSRN: https://ssrn.com/abstract=2755844</w:t>
      </w:r>
    </w:p>
    <w:p w14:paraId="7D54E072" w14:textId="77777777" w:rsidR="009D4D80" w:rsidRPr="000511E4" w:rsidRDefault="009D4D80" w:rsidP="00D70408">
      <w:pPr>
        <w:rPr>
          <w:szCs w:val="24"/>
          <w:lang w:val="en-US"/>
        </w:rPr>
      </w:pPr>
    </w:p>
    <w:p w14:paraId="5A1D98A9" w14:textId="2325A1D0" w:rsidR="00D70408" w:rsidRPr="000511E4" w:rsidRDefault="00D70408" w:rsidP="00D70408">
      <w:pPr>
        <w:rPr>
          <w:szCs w:val="24"/>
          <w:lang w:val="en-US"/>
        </w:rPr>
      </w:pPr>
      <w:r w:rsidRPr="000511E4">
        <w:rPr>
          <w:szCs w:val="24"/>
          <w:lang w:val="en-US"/>
        </w:rPr>
        <w:t xml:space="preserve">Schuck, Andreas R. T. and Claes H. de Vreese. 2008. 'The Dutch No to the EU Constitution: Assessing the Role of </w:t>
      </w:r>
      <w:r w:rsidR="000344E1">
        <w:rPr>
          <w:szCs w:val="24"/>
          <w:lang w:val="en-US"/>
        </w:rPr>
        <w:t>EU-skeptic</w:t>
      </w:r>
      <w:r w:rsidRPr="000511E4">
        <w:rPr>
          <w:szCs w:val="24"/>
          <w:lang w:val="en-US"/>
        </w:rPr>
        <w:t xml:space="preserve">ism and the Campaign.' </w:t>
      </w:r>
      <w:r w:rsidRPr="000511E4">
        <w:rPr>
          <w:i/>
          <w:szCs w:val="24"/>
          <w:lang w:val="en-US"/>
        </w:rPr>
        <w:t xml:space="preserve">Journal of Elections, Public Opinion and Parties </w:t>
      </w:r>
      <w:r w:rsidRPr="000511E4">
        <w:rPr>
          <w:szCs w:val="24"/>
          <w:lang w:val="en-US"/>
        </w:rPr>
        <w:t>18(1):101-128.</w:t>
      </w:r>
    </w:p>
    <w:p w14:paraId="3C765EF1" w14:textId="77777777" w:rsidR="00D70408" w:rsidRPr="000511E4" w:rsidRDefault="00D70408" w:rsidP="00D70408">
      <w:pPr>
        <w:rPr>
          <w:szCs w:val="24"/>
          <w:lang w:val="en-US"/>
        </w:rPr>
      </w:pPr>
    </w:p>
    <w:p w14:paraId="411D1B37" w14:textId="77777777" w:rsidR="002669BD" w:rsidRPr="000511E4" w:rsidRDefault="002669BD" w:rsidP="002669BD">
      <w:pPr>
        <w:rPr>
          <w:szCs w:val="24"/>
        </w:rPr>
      </w:pPr>
      <w:r w:rsidRPr="000511E4">
        <w:rPr>
          <w:szCs w:val="24"/>
        </w:rPr>
        <w:t xml:space="preserve">Svensson, Palle. 1994. 'The Danish yes to Maastricht and Edinburgh. The EC Referendum of May 1993.' </w:t>
      </w:r>
      <w:r w:rsidRPr="000511E4">
        <w:rPr>
          <w:i/>
          <w:szCs w:val="24"/>
        </w:rPr>
        <w:t>Scandinavia Political Studies</w:t>
      </w:r>
      <w:r w:rsidRPr="000511E4">
        <w:rPr>
          <w:szCs w:val="24"/>
        </w:rPr>
        <w:t xml:space="preserve"> 17(1): 69-82.</w:t>
      </w:r>
    </w:p>
    <w:p w14:paraId="14A9F1E9" w14:textId="77777777" w:rsidR="002669BD" w:rsidRPr="000511E4" w:rsidRDefault="002669BD" w:rsidP="002669BD">
      <w:pPr>
        <w:rPr>
          <w:szCs w:val="24"/>
        </w:rPr>
      </w:pPr>
    </w:p>
    <w:p w14:paraId="56B244D2" w14:textId="77777777" w:rsidR="002669BD" w:rsidRPr="000511E4" w:rsidRDefault="002669BD" w:rsidP="002669BD">
      <w:pPr>
        <w:rPr>
          <w:szCs w:val="24"/>
        </w:rPr>
      </w:pPr>
      <w:r w:rsidRPr="000511E4">
        <w:rPr>
          <w:szCs w:val="24"/>
        </w:rPr>
        <w:t xml:space="preserve">Svensson, Palle. 2002. 'Five Danish Referendums on the European Community and European Union: A Critical Assessment of the Franklin Thesis.' </w:t>
      </w:r>
      <w:r w:rsidRPr="000511E4">
        <w:rPr>
          <w:i/>
          <w:szCs w:val="24"/>
        </w:rPr>
        <w:t>European Journal of Political Research</w:t>
      </w:r>
      <w:r w:rsidRPr="000511E4">
        <w:rPr>
          <w:szCs w:val="24"/>
        </w:rPr>
        <w:t xml:space="preserve"> 41(6): 733-750. </w:t>
      </w:r>
    </w:p>
    <w:p w14:paraId="6B3C1A4C" w14:textId="77777777" w:rsidR="002669BD" w:rsidRPr="000511E4" w:rsidRDefault="002669BD" w:rsidP="00D70408">
      <w:pPr>
        <w:rPr>
          <w:szCs w:val="24"/>
          <w:lang w:val="en-US"/>
        </w:rPr>
      </w:pPr>
    </w:p>
    <w:p w14:paraId="24250B56" w14:textId="77777777" w:rsidR="00D70408" w:rsidRPr="000511E4" w:rsidRDefault="00D70408" w:rsidP="00D70408">
      <w:pPr>
        <w:rPr>
          <w:szCs w:val="24"/>
          <w:lang w:val="en-US"/>
        </w:rPr>
      </w:pPr>
      <w:r w:rsidRPr="000511E4">
        <w:rPr>
          <w:szCs w:val="24"/>
          <w:lang w:val="en-US"/>
        </w:rPr>
        <w:t xml:space="preserve">Szczerbiak, Aleks and Paul Taggart. 2004. 'The Politics of European Referendum Outcomes and Turnout: Two Models.' </w:t>
      </w:r>
      <w:r w:rsidRPr="000511E4">
        <w:rPr>
          <w:i/>
          <w:szCs w:val="24"/>
          <w:lang w:val="en-US"/>
        </w:rPr>
        <w:t>West European Politics</w:t>
      </w:r>
      <w:r w:rsidRPr="000511E4">
        <w:rPr>
          <w:szCs w:val="24"/>
          <w:lang w:val="en-US"/>
        </w:rPr>
        <w:t xml:space="preserve"> 27(4): 557-583. </w:t>
      </w:r>
    </w:p>
    <w:p w14:paraId="3C30962B" w14:textId="77777777" w:rsidR="00D70408" w:rsidRPr="000511E4" w:rsidRDefault="00D70408" w:rsidP="00D70408">
      <w:pPr>
        <w:rPr>
          <w:szCs w:val="24"/>
          <w:lang w:val="en-US"/>
        </w:rPr>
      </w:pPr>
    </w:p>
    <w:p w14:paraId="2EFDC4BE" w14:textId="77777777" w:rsidR="00D70408" w:rsidRPr="000511E4" w:rsidRDefault="00D70408" w:rsidP="00D70408">
      <w:pPr>
        <w:rPr>
          <w:szCs w:val="24"/>
          <w:lang w:val="en-US"/>
        </w:rPr>
      </w:pPr>
      <w:r w:rsidRPr="000511E4">
        <w:rPr>
          <w:szCs w:val="24"/>
          <w:lang w:val="en-US"/>
        </w:rPr>
        <w:t xml:space="preserve">Taber, Charles S., Damon Cann, and Simona Kucsova. 2009. 'The Motivated Processing of Political Arguments.' </w:t>
      </w:r>
      <w:r w:rsidRPr="000511E4">
        <w:rPr>
          <w:i/>
          <w:szCs w:val="24"/>
          <w:lang w:val="en-US"/>
        </w:rPr>
        <w:t>Political Behavior</w:t>
      </w:r>
      <w:r w:rsidRPr="000511E4">
        <w:rPr>
          <w:szCs w:val="24"/>
          <w:lang w:val="en-US"/>
        </w:rPr>
        <w:t xml:space="preserve"> 31 (2): 137–55.</w:t>
      </w:r>
    </w:p>
    <w:p w14:paraId="58716DAF" w14:textId="77777777" w:rsidR="00D70408" w:rsidRPr="000511E4" w:rsidRDefault="00D70408" w:rsidP="00D70408">
      <w:pPr>
        <w:rPr>
          <w:szCs w:val="24"/>
          <w:lang w:val="en-US"/>
        </w:rPr>
      </w:pPr>
    </w:p>
    <w:p w14:paraId="1289C96A" w14:textId="77777777" w:rsidR="00D70408" w:rsidRPr="000511E4" w:rsidRDefault="00D70408" w:rsidP="00D70408">
      <w:pPr>
        <w:rPr>
          <w:szCs w:val="24"/>
          <w:lang w:val="en-US"/>
        </w:rPr>
      </w:pPr>
      <w:r w:rsidRPr="000511E4">
        <w:rPr>
          <w:szCs w:val="24"/>
          <w:lang w:val="en-US"/>
        </w:rPr>
        <w:t xml:space="preserve">Taber, Charles, and Milton Lodge. 2006. 'Motivated Scepticism in the Evaluation of Political Beliefs.' </w:t>
      </w:r>
      <w:r w:rsidRPr="000511E4">
        <w:rPr>
          <w:i/>
          <w:szCs w:val="24"/>
          <w:lang w:val="en-US"/>
        </w:rPr>
        <w:t>American Journal of Political Science</w:t>
      </w:r>
      <w:r w:rsidRPr="000511E4">
        <w:rPr>
          <w:szCs w:val="24"/>
          <w:lang w:val="en-US"/>
        </w:rPr>
        <w:t xml:space="preserve"> 50 (July): 755-69.</w:t>
      </w:r>
    </w:p>
    <w:p w14:paraId="4B009E21" w14:textId="77777777" w:rsidR="00D70408" w:rsidRPr="000511E4" w:rsidRDefault="00D70408" w:rsidP="00D70408">
      <w:pPr>
        <w:rPr>
          <w:szCs w:val="24"/>
          <w:lang w:val="en-US"/>
        </w:rPr>
      </w:pPr>
    </w:p>
    <w:p w14:paraId="71BF41C9" w14:textId="77777777" w:rsidR="00D70408" w:rsidRPr="000511E4" w:rsidRDefault="00D70408" w:rsidP="00D70408">
      <w:pPr>
        <w:rPr>
          <w:szCs w:val="24"/>
          <w:lang w:val="en-US"/>
        </w:rPr>
      </w:pPr>
      <w:r w:rsidRPr="000511E4">
        <w:rPr>
          <w:szCs w:val="24"/>
          <w:lang w:val="en-US"/>
        </w:rPr>
        <w:t xml:space="preserve">Visser, Penny S., George Y. Bizer, and Jon A. Krosnick. 2006. 'Exploring the Latent Structure of Strength-Related Attitude Attributes.' </w:t>
      </w:r>
      <w:r w:rsidRPr="000511E4">
        <w:rPr>
          <w:i/>
          <w:szCs w:val="24"/>
          <w:lang w:val="en-US"/>
        </w:rPr>
        <w:t xml:space="preserve">Advances in Experimental Social Psychology </w:t>
      </w:r>
      <w:r w:rsidRPr="000511E4">
        <w:rPr>
          <w:szCs w:val="24"/>
          <w:lang w:val="en-US"/>
        </w:rPr>
        <w:t>38(06): 1–67.</w:t>
      </w:r>
    </w:p>
    <w:p w14:paraId="514BA824" w14:textId="77777777" w:rsidR="00D70408" w:rsidRPr="000511E4" w:rsidRDefault="00D70408" w:rsidP="00D70408">
      <w:pPr>
        <w:rPr>
          <w:szCs w:val="24"/>
          <w:lang w:val="en-US"/>
        </w:rPr>
      </w:pPr>
    </w:p>
    <w:p w14:paraId="5E7E4B1D" w14:textId="77777777" w:rsidR="00D70408" w:rsidRPr="000511E4" w:rsidRDefault="00D70408" w:rsidP="00D70408">
      <w:pPr>
        <w:rPr>
          <w:szCs w:val="24"/>
          <w:lang w:val="en-US"/>
        </w:rPr>
      </w:pPr>
      <w:r w:rsidRPr="000511E4">
        <w:rPr>
          <w:szCs w:val="24"/>
          <w:lang w:val="en-US"/>
        </w:rPr>
        <w:t xml:space="preserve">Visser, Penny S., Jon A. Krosnick, and Joseph P. Simmons. 2003. 'Distinguishing the Cognitive and Behavioral Consequences of Attitude Importance and Certainty: A New Approach to Testing the Common-Factor Hypothesis. </w:t>
      </w:r>
      <w:r w:rsidRPr="000511E4">
        <w:rPr>
          <w:i/>
          <w:szCs w:val="24"/>
          <w:lang w:val="en-US"/>
        </w:rPr>
        <w:t>Journal of Experimental Social Psychology</w:t>
      </w:r>
      <w:r w:rsidRPr="000511E4">
        <w:rPr>
          <w:szCs w:val="24"/>
          <w:lang w:val="en-US"/>
        </w:rPr>
        <w:t xml:space="preserve"> 39(2): 118–41.</w:t>
      </w:r>
    </w:p>
    <w:p w14:paraId="2E146FCD" w14:textId="77777777" w:rsidR="00D70408" w:rsidRPr="000511E4" w:rsidRDefault="00D70408" w:rsidP="00D70408">
      <w:pPr>
        <w:rPr>
          <w:szCs w:val="24"/>
          <w:lang w:val="en-US"/>
        </w:rPr>
      </w:pPr>
    </w:p>
    <w:p w14:paraId="6111E443" w14:textId="77777777" w:rsidR="00D70408" w:rsidRPr="000511E4" w:rsidRDefault="00D70408" w:rsidP="00D70408">
      <w:pPr>
        <w:rPr>
          <w:szCs w:val="24"/>
          <w:lang w:val="en-US"/>
        </w:rPr>
      </w:pPr>
      <w:r w:rsidRPr="000511E4">
        <w:rPr>
          <w:szCs w:val="24"/>
          <w:lang w:val="en-US"/>
        </w:rPr>
        <w:t xml:space="preserve">Zaller, John R. 1992. </w:t>
      </w:r>
      <w:r w:rsidRPr="000511E4">
        <w:rPr>
          <w:i/>
          <w:szCs w:val="24"/>
          <w:lang w:val="en-US"/>
        </w:rPr>
        <w:t>The Nature and Origins of Mass Opinion</w:t>
      </w:r>
      <w:r w:rsidRPr="000511E4">
        <w:rPr>
          <w:szCs w:val="24"/>
          <w:lang w:val="en-US"/>
        </w:rPr>
        <w:t>. New York: Cambridge University Press.</w:t>
      </w:r>
    </w:p>
    <w:p w14:paraId="12C3001F" w14:textId="77777777" w:rsidR="00D70408" w:rsidRPr="000511E4" w:rsidRDefault="00D70408" w:rsidP="007E21EC">
      <w:pPr>
        <w:rPr>
          <w:szCs w:val="24"/>
        </w:rPr>
      </w:pPr>
    </w:p>
    <w:p w14:paraId="37003D3D" w14:textId="77777777" w:rsidR="007E21EC" w:rsidRPr="000511E4" w:rsidRDefault="007E21EC" w:rsidP="007E21EC">
      <w:pPr>
        <w:rPr>
          <w:szCs w:val="24"/>
        </w:rPr>
      </w:pPr>
    </w:p>
    <w:p w14:paraId="1F3A0FC6" w14:textId="77777777" w:rsidR="007E21EC" w:rsidRPr="000511E4" w:rsidRDefault="007E21EC" w:rsidP="007E21EC">
      <w:pPr>
        <w:rPr>
          <w:szCs w:val="24"/>
        </w:rPr>
      </w:pPr>
    </w:p>
    <w:sectPr w:rsidR="007E21EC" w:rsidRPr="000511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0367" w14:textId="77777777" w:rsidR="00F06E23" w:rsidRDefault="00F06E23" w:rsidP="00AB0E12">
      <w:pPr>
        <w:spacing w:line="240" w:lineRule="auto"/>
      </w:pPr>
      <w:r>
        <w:separator/>
      </w:r>
    </w:p>
  </w:endnote>
  <w:endnote w:type="continuationSeparator" w:id="0">
    <w:p w14:paraId="25DCB9F1" w14:textId="77777777" w:rsidR="00F06E23" w:rsidRDefault="00F06E23" w:rsidP="00AB0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072D9" w14:textId="77777777" w:rsidR="00F06E23" w:rsidRDefault="00F06E23" w:rsidP="00AB0E12">
      <w:pPr>
        <w:spacing w:line="240" w:lineRule="auto"/>
      </w:pPr>
      <w:r>
        <w:separator/>
      </w:r>
    </w:p>
  </w:footnote>
  <w:footnote w:type="continuationSeparator" w:id="0">
    <w:p w14:paraId="3A85B03B" w14:textId="77777777" w:rsidR="00F06E23" w:rsidRDefault="00F06E23" w:rsidP="00AB0E12">
      <w:pPr>
        <w:spacing w:line="240" w:lineRule="auto"/>
      </w:pPr>
      <w:r>
        <w:continuationSeparator/>
      </w:r>
    </w:p>
  </w:footnote>
  <w:footnote w:id="1">
    <w:p w14:paraId="47F40D92" w14:textId="37147039" w:rsidR="00F06E23" w:rsidRDefault="00F06E23" w:rsidP="009D4D80">
      <w:pPr>
        <w:pStyle w:val="FootnoteText"/>
        <w:spacing w:line="276" w:lineRule="auto"/>
      </w:pPr>
      <w:r>
        <w:rPr>
          <w:rStyle w:val="FootnoteReference"/>
        </w:rPr>
        <w:footnoteRef/>
      </w:r>
      <w:r>
        <w:t xml:space="preserve"> - One possible way to measure attitude strength could have been to use quadratic voting question design instead of Likert scales. In quadratic voting responses, voters are forced to allocate points amongst survey response items. Voters are forced to spend a quadratic function for moving from middle to more extreme response categories. There is evidence that the method can capture intensity much better than Likert scales, where extreme responses can be 'cheap talk'. See </w:t>
      </w:r>
      <w:r w:rsidRPr="009D4D80">
        <w:t>Quarfoot, Kohorn, Slavin, Sutherland, Konar 2016</w:t>
      </w:r>
      <w:r>
        <w:t>.</w:t>
      </w:r>
    </w:p>
  </w:footnote>
  <w:footnote w:id="2">
    <w:p w14:paraId="632A4962" w14:textId="04AEDA73" w:rsidR="00F06E23" w:rsidRDefault="00F06E23" w:rsidP="009D4D80">
      <w:pPr>
        <w:pStyle w:val="FootnoteText"/>
        <w:spacing w:line="276" w:lineRule="auto"/>
      </w:pPr>
      <w:r>
        <w:rPr>
          <w:rStyle w:val="FootnoteReference"/>
        </w:rPr>
        <w:footnoteRef/>
      </w:r>
      <w:r>
        <w:t xml:space="preserve"> - </w:t>
      </w:r>
      <w:r w:rsidRPr="000511E4">
        <w:rPr>
          <w:rFonts w:ascii="Cambria" w:hAnsi="Cambria"/>
          <w:szCs w:val="24"/>
          <w:lang w:val="en-US"/>
        </w:rPr>
        <w:t xml:space="preserve">We opt for multinomial instead of ordered regression because we do not want to constrain the category </w:t>
      </w:r>
      <w:r>
        <w:rPr>
          <w:rFonts w:ascii="Cambria" w:hAnsi="Cambria"/>
          <w:szCs w:val="24"/>
          <w:lang w:val="en-US"/>
        </w:rPr>
        <w:t>‘</w:t>
      </w:r>
      <w:r w:rsidRPr="000511E4">
        <w:rPr>
          <w:rFonts w:ascii="Cambria" w:hAnsi="Cambria"/>
          <w:szCs w:val="24"/>
          <w:lang w:val="en-US"/>
        </w:rPr>
        <w:t>undecided</w:t>
      </w:r>
      <w:r>
        <w:rPr>
          <w:rFonts w:ascii="Cambria" w:hAnsi="Cambria"/>
          <w:szCs w:val="24"/>
          <w:lang w:val="en-US"/>
        </w:rPr>
        <w:t>’</w:t>
      </w:r>
      <w:r w:rsidRPr="000511E4">
        <w:rPr>
          <w:rFonts w:ascii="Cambria" w:hAnsi="Cambria"/>
          <w:szCs w:val="24"/>
          <w:lang w:val="en-US"/>
        </w:rPr>
        <w:t xml:space="preserve"> to a single latent dimension which spans between the substantive </w:t>
      </w:r>
      <w:r>
        <w:rPr>
          <w:rFonts w:ascii="Cambria" w:hAnsi="Cambria"/>
          <w:szCs w:val="24"/>
          <w:lang w:val="en-US"/>
        </w:rPr>
        <w:t>‘</w:t>
      </w:r>
      <w:r w:rsidRPr="000511E4">
        <w:rPr>
          <w:rFonts w:ascii="Cambria" w:hAnsi="Cambria"/>
          <w:szCs w:val="24"/>
          <w:lang w:val="en-US"/>
        </w:rPr>
        <w:t>yes</w:t>
      </w:r>
      <w:r>
        <w:rPr>
          <w:rFonts w:ascii="Cambria" w:hAnsi="Cambria"/>
          <w:szCs w:val="24"/>
          <w:lang w:val="en-US"/>
        </w:rPr>
        <w:t>’</w:t>
      </w:r>
      <w:r w:rsidRPr="000511E4">
        <w:rPr>
          <w:rFonts w:ascii="Cambria" w:hAnsi="Cambria"/>
          <w:szCs w:val="24"/>
          <w:lang w:val="en-US"/>
        </w:rPr>
        <w:t xml:space="preserve"> and </w:t>
      </w:r>
      <w:r>
        <w:rPr>
          <w:rFonts w:ascii="Cambria" w:hAnsi="Cambria"/>
          <w:szCs w:val="24"/>
          <w:lang w:val="en-US"/>
        </w:rPr>
        <w:t>‘</w:t>
      </w:r>
      <w:r w:rsidRPr="000511E4">
        <w:rPr>
          <w:rFonts w:ascii="Cambria" w:hAnsi="Cambria"/>
          <w:szCs w:val="24"/>
          <w:lang w:val="en-US"/>
        </w:rPr>
        <w:t>no</w:t>
      </w:r>
      <w:r>
        <w:rPr>
          <w:rFonts w:ascii="Cambria" w:hAnsi="Cambria"/>
          <w:szCs w:val="24"/>
          <w:lang w:val="en-US"/>
        </w:rPr>
        <w:t>’</w:t>
      </w:r>
      <w:r w:rsidRPr="000511E4">
        <w:rPr>
          <w:rFonts w:ascii="Cambria" w:hAnsi="Cambria"/>
          <w:szCs w:val="24"/>
          <w:lang w:val="en-US"/>
        </w:rPr>
        <w:t xml:space="preserve"> categories. Alternatively, we recoded the dependent variable to be dichotomous indicating 0=decided and 1=undecided. The substantive results do not change. We add the same socio-demographic and political control variables used in the regression analysis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56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76"/>
    <w:rsid w:val="000344E1"/>
    <w:rsid w:val="00035EA1"/>
    <w:rsid w:val="000511E4"/>
    <w:rsid w:val="00055745"/>
    <w:rsid w:val="000A7C0B"/>
    <w:rsid w:val="000A7E30"/>
    <w:rsid w:val="00120F74"/>
    <w:rsid w:val="00136F6C"/>
    <w:rsid w:val="00141E65"/>
    <w:rsid w:val="0015572D"/>
    <w:rsid w:val="0016117D"/>
    <w:rsid w:val="001673F2"/>
    <w:rsid w:val="001677B5"/>
    <w:rsid w:val="001A7DEB"/>
    <w:rsid w:val="001B7663"/>
    <w:rsid w:val="001E43E6"/>
    <w:rsid w:val="00203FF4"/>
    <w:rsid w:val="00223823"/>
    <w:rsid w:val="00241797"/>
    <w:rsid w:val="0025495D"/>
    <w:rsid w:val="002564ED"/>
    <w:rsid w:val="002669BD"/>
    <w:rsid w:val="00270009"/>
    <w:rsid w:val="002A74E4"/>
    <w:rsid w:val="002D2B55"/>
    <w:rsid w:val="00341F52"/>
    <w:rsid w:val="00346276"/>
    <w:rsid w:val="003758F8"/>
    <w:rsid w:val="003B2AF8"/>
    <w:rsid w:val="003C4EA7"/>
    <w:rsid w:val="003E619C"/>
    <w:rsid w:val="003F2719"/>
    <w:rsid w:val="0041332E"/>
    <w:rsid w:val="004275CF"/>
    <w:rsid w:val="00446DF8"/>
    <w:rsid w:val="00462006"/>
    <w:rsid w:val="004760C5"/>
    <w:rsid w:val="00492F3E"/>
    <w:rsid w:val="00496576"/>
    <w:rsid w:val="004A07B8"/>
    <w:rsid w:val="004B63D7"/>
    <w:rsid w:val="0053395B"/>
    <w:rsid w:val="005553BD"/>
    <w:rsid w:val="00592E5D"/>
    <w:rsid w:val="005C4605"/>
    <w:rsid w:val="005D738F"/>
    <w:rsid w:val="005E4148"/>
    <w:rsid w:val="005F6369"/>
    <w:rsid w:val="00651EC2"/>
    <w:rsid w:val="0067594D"/>
    <w:rsid w:val="006931A4"/>
    <w:rsid w:val="006D7914"/>
    <w:rsid w:val="00784D82"/>
    <w:rsid w:val="007C46B9"/>
    <w:rsid w:val="007E21EC"/>
    <w:rsid w:val="007E63F2"/>
    <w:rsid w:val="0086318A"/>
    <w:rsid w:val="00897F55"/>
    <w:rsid w:val="008B39D4"/>
    <w:rsid w:val="008D3B9C"/>
    <w:rsid w:val="00912372"/>
    <w:rsid w:val="00951048"/>
    <w:rsid w:val="00955705"/>
    <w:rsid w:val="00965269"/>
    <w:rsid w:val="0097468A"/>
    <w:rsid w:val="00990C4E"/>
    <w:rsid w:val="0099637E"/>
    <w:rsid w:val="009A59C0"/>
    <w:rsid w:val="009C1DFD"/>
    <w:rsid w:val="009D2739"/>
    <w:rsid w:val="009D4D80"/>
    <w:rsid w:val="009E7EF6"/>
    <w:rsid w:val="009F34CB"/>
    <w:rsid w:val="00A033EC"/>
    <w:rsid w:val="00A460F5"/>
    <w:rsid w:val="00A5257C"/>
    <w:rsid w:val="00A962F5"/>
    <w:rsid w:val="00AB0E12"/>
    <w:rsid w:val="00AD0C7D"/>
    <w:rsid w:val="00AF65F6"/>
    <w:rsid w:val="00B503CC"/>
    <w:rsid w:val="00BA2068"/>
    <w:rsid w:val="00BA29A6"/>
    <w:rsid w:val="00BA2E64"/>
    <w:rsid w:val="00BF2C9D"/>
    <w:rsid w:val="00C01AF2"/>
    <w:rsid w:val="00C16E2F"/>
    <w:rsid w:val="00C52FF6"/>
    <w:rsid w:val="00C71248"/>
    <w:rsid w:val="00C76AE4"/>
    <w:rsid w:val="00CC401F"/>
    <w:rsid w:val="00CF4ADE"/>
    <w:rsid w:val="00D46045"/>
    <w:rsid w:val="00D521EC"/>
    <w:rsid w:val="00D6655C"/>
    <w:rsid w:val="00D672D9"/>
    <w:rsid w:val="00D70408"/>
    <w:rsid w:val="00D807FF"/>
    <w:rsid w:val="00D94687"/>
    <w:rsid w:val="00E0041F"/>
    <w:rsid w:val="00E16388"/>
    <w:rsid w:val="00E23D9E"/>
    <w:rsid w:val="00E655C8"/>
    <w:rsid w:val="00E84C5B"/>
    <w:rsid w:val="00EB6486"/>
    <w:rsid w:val="00EC3DA5"/>
    <w:rsid w:val="00F06E23"/>
    <w:rsid w:val="00F56335"/>
    <w:rsid w:val="00F906B3"/>
    <w:rsid w:val="00FB27BE"/>
    <w:rsid w:val="00FF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1D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E"/>
    <w:pPr>
      <w:spacing w:line="360" w:lineRule="auto"/>
      <w:jc w:val="both"/>
    </w:pPr>
    <w:rPr>
      <w:rFonts w:eastAsiaTheme="minorHAnsi"/>
      <w:szCs w:val="22"/>
      <w:lang w:val="da-DK" w:eastAsia="en-US"/>
    </w:rPr>
  </w:style>
  <w:style w:type="paragraph" w:styleId="Heading1">
    <w:name w:val="heading 1"/>
    <w:basedOn w:val="Normal"/>
    <w:next w:val="Normal"/>
    <w:link w:val="Heading1Char"/>
    <w:uiPriority w:val="9"/>
    <w:qFormat/>
    <w:rsid w:val="00346276"/>
    <w:pPr>
      <w:keepNext/>
      <w:keepLines/>
      <w:spacing w:after="120"/>
      <w:outlineLvl w:val="0"/>
    </w:pPr>
    <w:rPr>
      <w:rFonts w:eastAsiaTheme="majorEastAsia" w:cstheme="majorBidi"/>
      <w:b/>
      <w:bCs/>
      <w:szCs w:val="32"/>
      <w:lang w:val="en-US"/>
    </w:rPr>
  </w:style>
  <w:style w:type="paragraph" w:styleId="Heading2">
    <w:name w:val="heading 2"/>
    <w:basedOn w:val="Normal"/>
    <w:next w:val="Normal"/>
    <w:link w:val="Heading2Char"/>
    <w:uiPriority w:val="9"/>
    <w:unhideWhenUsed/>
    <w:qFormat/>
    <w:rsid w:val="00F906B3"/>
    <w:pPr>
      <w:keepNext/>
      <w:keepLines/>
      <w:spacing w:after="120"/>
      <w:jc w:val="left"/>
      <w:outlineLvl w:val="1"/>
    </w:pPr>
    <w:rPr>
      <w:rFonts w:ascii="Cambria" w:eastAsiaTheme="majorEastAsia" w:hAnsi="Cambria" w:cstheme="majorBidi"/>
      <w:b/>
      <w:bCs/>
      <w:i/>
      <w:szCs w:val="26"/>
    </w:rPr>
  </w:style>
  <w:style w:type="paragraph" w:styleId="Heading3">
    <w:name w:val="heading 3"/>
    <w:basedOn w:val="Normal"/>
    <w:next w:val="Normal"/>
    <w:link w:val="Heading3Char"/>
    <w:uiPriority w:val="9"/>
    <w:unhideWhenUsed/>
    <w:qFormat/>
    <w:rsid w:val="00D46045"/>
    <w:pPr>
      <w:keepNext/>
      <w:keepLines/>
      <w:spacing w:before="120" w:after="120"/>
      <w:jc w:val="left"/>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76"/>
    <w:rPr>
      <w:rFonts w:eastAsiaTheme="majorEastAsia" w:cstheme="majorBidi"/>
      <w:b/>
      <w:bCs/>
      <w:szCs w:val="32"/>
      <w:lang w:eastAsia="en-US"/>
    </w:rPr>
  </w:style>
  <w:style w:type="character" w:customStyle="1" w:styleId="Heading2Char">
    <w:name w:val="Heading 2 Char"/>
    <w:basedOn w:val="DefaultParagraphFont"/>
    <w:link w:val="Heading2"/>
    <w:uiPriority w:val="9"/>
    <w:rsid w:val="00F906B3"/>
    <w:rPr>
      <w:rFonts w:ascii="Cambria" w:eastAsiaTheme="majorEastAsia" w:hAnsi="Cambria" w:cstheme="majorBidi"/>
      <w:b/>
      <w:bCs/>
      <w:i/>
      <w:szCs w:val="26"/>
      <w:lang w:eastAsia="en-US"/>
    </w:rPr>
  </w:style>
  <w:style w:type="character" w:customStyle="1" w:styleId="Heading3Char">
    <w:name w:val="Heading 3 Char"/>
    <w:basedOn w:val="DefaultParagraphFont"/>
    <w:link w:val="Heading3"/>
    <w:uiPriority w:val="9"/>
    <w:rsid w:val="00D46045"/>
    <w:rPr>
      <w:rFonts w:eastAsiaTheme="majorEastAsia" w:cstheme="majorBidi"/>
      <w:bCs/>
      <w:i/>
      <w:szCs w:val="22"/>
      <w:lang w:val="da-DK"/>
    </w:rPr>
  </w:style>
  <w:style w:type="paragraph" w:styleId="FootnoteText">
    <w:name w:val="footnote text"/>
    <w:basedOn w:val="Normal"/>
    <w:link w:val="FootnoteTextChar"/>
    <w:uiPriority w:val="99"/>
    <w:unhideWhenUsed/>
    <w:qFormat/>
    <w:rsid w:val="00BA2068"/>
    <w:rPr>
      <w:sz w:val="20"/>
    </w:rPr>
  </w:style>
  <w:style w:type="character" w:customStyle="1" w:styleId="FootnoteTextChar">
    <w:name w:val="Footnote Text Char"/>
    <w:basedOn w:val="DefaultParagraphFont"/>
    <w:link w:val="FootnoteText"/>
    <w:uiPriority w:val="99"/>
    <w:rsid w:val="00BA2068"/>
    <w:rPr>
      <w:sz w:val="20"/>
    </w:rPr>
  </w:style>
  <w:style w:type="paragraph" w:styleId="Quote">
    <w:name w:val="Quote"/>
    <w:basedOn w:val="Normal"/>
    <w:next w:val="Normal"/>
    <w:link w:val="QuoteChar"/>
    <w:uiPriority w:val="29"/>
    <w:qFormat/>
    <w:rsid w:val="00BA2068"/>
    <w:rPr>
      <w:i/>
      <w:iCs/>
      <w:color w:val="000000" w:themeColor="text1"/>
    </w:rPr>
  </w:style>
  <w:style w:type="character" w:customStyle="1" w:styleId="QuoteChar">
    <w:name w:val="Quote Char"/>
    <w:basedOn w:val="DefaultParagraphFont"/>
    <w:link w:val="Quote"/>
    <w:uiPriority w:val="29"/>
    <w:rsid w:val="00BA2068"/>
    <w:rPr>
      <w:i/>
      <w:iCs/>
      <w:color w:val="000000" w:themeColor="text1"/>
    </w:rPr>
  </w:style>
  <w:style w:type="paragraph" w:styleId="BalloonText">
    <w:name w:val="Balloon Text"/>
    <w:basedOn w:val="Normal"/>
    <w:link w:val="BalloonTextChar"/>
    <w:uiPriority w:val="99"/>
    <w:semiHidden/>
    <w:unhideWhenUsed/>
    <w:rsid w:val="00FF2E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E04"/>
    <w:rPr>
      <w:rFonts w:ascii="Lucida Grande" w:eastAsiaTheme="minorHAnsi" w:hAnsi="Lucida Grande" w:cs="Lucida Grande"/>
      <w:sz w:val="18"/>
      <w:szCs w:val="18"/>
      <w:lang w:val="da-DK"/>
    </w:rPr>
  </w:style>
  <w:style w:type="character" w:styleId="FootnoteReference">
    <w:name w:val="footnote reference"/>
    <w:basedOn w:val="DefaultParagraphFont"/>
    <w:uiPriority w:val="99"/>
    <w:unhideWhenUsed/>
    <w:rsid w:val="00AB0E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BE"/>
    <w:pPr>
      <w:spacing w:line="360" w:lineRule="auto"/>
      <w:jc w:val="both"/>
    </w:pPr>
    <w:rPr>
      <w:rFonts w:eastAsiaTheme="minorHAnsi"/>
      <w:szCs w:val="22"/>
      <w:lang w:val="da-DK" w:eastAsia="en-US"/>
    </w:rPr>
  </w:style>
  <w:style w:type="paragraph" w:styleId="Heading1">
    <w:name w:val="heading 1"/>
    <w:basedOn w:val="Normal"/>
    <w:next w:val="Normal"/>
    <w:link w:val="Heading1Char"/>
    <w:uiPriority w:val="9"/>
    <w:qFormat/>
    <w:rsid w:val="00346276"/>
    <w:pPr>
      <w:keepNext/>
      <w:keepLines/>
      <w:spacing w:after="120"/>
      <w:outlineLvl w:val="0"/>
    </w:pPr>
    <w:rPr>
      <w:rFonts w:eastAsiaTheme="majorEastAsia" w:cstheme="majorBidi"/>
      <w:b/>
      <w:bCs/>
      <w:szCs w:val="32"/>
      <w:lang w:val="en-US"/>
    </w:rPr>
  </w:style>
  <w:style w:type="paragraph" w:styleId="Heading2">
    <w:name w:val="heading 2"/>
    <w:basedOn w:val="Normal"/>
    <w:next w:val="Normal"/>
    <w:link w:val="Heading2Char"/>
    <w:uiPriority w:val="9"/>
    <w:unhideWhenUsed/>
    <w:qFormat/>
    <w:rsid w:val="00F906B3"/>
    <w:pPr>
      <w:keepNext/>
      <w:keepLines/>
      <w:spacing w:after="120"/>
      <w:jc w:val="left"/>
      <w:outlineLvl w:val="1"/>
    </w:pPr>
    <w:rPr>
      <w:rFonts w:ascii="Cambria" w:eastAsiaTheme="majorEastAsia" w:hAnsi="Cambria" w:cstheme="majorBidi"/>
      <w:b/>
      <w:bCs/>
      <w:i/>
      <w:szCs w:val="26"/>
    </w:rPr>
  </w:style>
  <w:style w:type="paragraph" w:styleId="Heading3">
    <w:name w:val="heading 3"/>
    <w:basedOn w:val="Normal"/>
    <w:next w:val="Normal"/>
    <w:link w:val="Heading3Char"/>
    <w:uiPriority w:val="9"/>
    <w:unhideWhenUsed/>
    <w:qFormat/>
    <w:rsid w:val="00D46045"/>
    <w:pPr>
      <w:keepNext/>
      <w:keepLines/>
      <w:spacing w:before="120" w:after="120"/>
      <w:jc w:val="left"/>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76"/>
    <w:rPr>
      <w:rFonts w:eastAsiaTheme="majorEastAsia" w:cstheme="majorBidi"/>
      <w:b/>
      <w:bCs/>
      <w:szCs w:val="32"/>
      <w:lang w:eastAsia="en-US"/>
    </w:rPr>
  </w:style>
  <w:style w:type="character" w:customStyle="1" w:styleId="Heading2Char">
    <w:name w:val="Heading 2 Char"/>
    <w:basedOn w:val="DefaultParagraphFont"/>
    <w:link w:val="Heading2"/>
    <w:uiPriority w:val="9"/>
    <w:rsid w:val="00F906B3"/>
    <w:rPr>
      <w:rFonts w:ascii="Cambria" w:eastAsiaTheme="majorEastAsia" w:hAnsi="Cambria" w:cstheme="majorBidi"/>
      <w:b/>
      <w:bCs/>
      <w:i/>
      <w:szCs w:val="26"/>
      <w:lang w:eastAsia="en-US"/>
    </w:rPr>
  </w:style>
  <w:style w:type="character" w:customStyle="1" w:styleId="Heading3Char">
    <w:name w:val="Heading 3 Char"/>
    <w:basedOn w:val="DefaultParagraphFont"/>
    <w:link w:val="Heading3"/>
    <w:uiPriority w:val="9"/>
    <w:rsid w:val="00D46045"/>
    <w:rPr>
      <w:rFonts w:eastAsiaTheme="majorEastAsia" w:cstheme="majorBidi"/>
      <w:bCs/>
      <w:i/>
      <w:szCs w:val="22"/>
      <w:lang w:val="da-DK"/>
    </w:rPr>
  </w:style>
  <w:style w:type="paragraph" w:styleId="FootnoteText">
    <w:name w:val="footnote text"/>
    <w:basedOn w:val="Normal"/>
    <w:link w:val="FootnoteTextChar"/>
    <w:uiPriority w:val="99"/>
    <w:unhideWhenUsed/>
    <w:qFormat/>
    <w:rsid w:val="00BA2068"/>
    <w:rPr>
      <w:sz w:val="20"/>
    </w:rPr>
  </w:style>
  <w:style w:type="character" w:customStyle="1" w:styleId="FootnoteTextChar">
    <w:name w:val="Footnote Text Char"/>
    <w:basedOn w:val="DefaultParagraphFont"/>
    <w:link w:val="FootnoteText"/>
    <w:uiPriority w:val="99"/>
    <w:rsid w:val="00BA2068"/>
    <w:rPr>
      <w:sz w:val="20"/>
    </w:rPr>
  </w:style>
  <w:style w:type="paragraph" w:styleId="Quote">
    <w:name w:val="Quote"/>
    <w:basedOn w:val="Normal"/>
    <w:next w:val="Normal"/>
    <w:link w:val="QuoteChar"/>
    <w:uiPriority w:val="29"/>
    <w:qFormat/>
    <w:rsid w:val="00BA2068"/>
    <w:rPr>
      <w:i/>
      <w:iCs/>
      <w:color w:val="000000" w:themeColor="text1"/>
    </w:rPr>
  </w:style>
  <w:style w:type="character" w:customStyle="1" w:styleId="QuoteChar">
    <w:name w:val="Quote Char"/>
    <w:basedOn w:val="DefaultParagraphFont"/>
    <w:link w:val="Quote"/>
    <w:uiPriority w:val="29"/>
    <w:rsid w:val="00BA2068"/>
    <w:rPr>
      <w:i/>
      <w:iCs/>
      <w:color w:val="000000" w:themeColor="text1"/>
    </w:rPr>
  </w:style>
  <w:style w:type="paragraph" w:styleId="BalloonText">
    <w:name w:val="Balloon Text"/>
    <w:basedOn w:val="Normal"/>
    <w:link w:val="BalloonTextChar"/>
    <w:uiPriority w:val="99"/>
    <w:semiHidden/>
    <w:unhideWhenUsed/>
    <w:rsid w:val="00FF2E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E04"/>
    <w:rPr>
      <w:rFonts w:ascii="Lucida Grande" w:eastAsiaTheme="minorHAnsi" w:hAnsi="Lucida Grande" w:cs="Lucida Grande"/>
      <w:sz w:val="18"/>
      <w:szCs w:val="18"/>
      <w:lang w:val="da-DK"/>
    </w:rPr>
  </w:style>
  <w:style w:type="character" w:styleId="FootnoteReference">
    <w:name w:val="footnote reference"/>
    <w:basedOn w:val="DefaultParagraphFont"/>
    <w:uiPriority w:val="99"/>
    <w:unhideWhenUsed/>
    <w:rsid w:val="00AB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33</Pages>
  <Words>8568</Words>
  <Characters>48839</Characters>
  <Application>Microsoft Macintosh Word</Application>
  <DocSecurity>0</DocSecurity>
  <Lines>406</Lines>
  <Paragraphs>114</Paragraphs>
  <ScaleCrop>false</ScaleCrop>
  <Company>University of Aarhus</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Beach</dc:creator>
  <cp:keywords/>
  <dc:description/>
  <cp:lastModifiedBy>Derek Beach</cp:lastModifiedBy>
  <cp:revision>56</cp:revision>
  <dcterms:created xsi:type="dcterms:W3CDTF">2017-04-23T06:00:00Z</dcterms:created>
  <dcterms:modified xsi:type="dcterms:W3CDTF">2017-04-26T06:04:00Z</dcterms:modified>
</cp:coreProperties>
</file>